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3A661" w14:textId="77777777" w:rsidR="00464B16" w:rsidRPr="00F949B0" w:rsidRDefault="00464B16" w:rsidP="00313E35">
      <w:pPr>
        <w:spacing w:line="360" w:lineRule="auto"/>
        <w:rPr>
          <w:rFonts w:ascii="Arial" w:hAnsi="Arial" w:cs="Arial"/>
          <w:lang w:val="fr-FR"/>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2CD6EE59" wp14:editId="4C828594">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2A1B56" w:rsidP="005F0ECA">
                            <w:pPr>
                              <w:rPr>
                                <w:rFonts w:ascii="Arial" w:hAnsi="Arial" w:cs="Arial"/>
                                <w:sz w:val="16"/>
                                <w:szCs w:val="16"/>
                                <w:lang w:val="fr-FR"/>
                              </w:rPr>
                            </w:pPr>
                            <w:hyperlink r:id="rId11" w:history="1">
                              <w:r w:rsidR="005F0ECA" w:rsidRPr="00860303">
                                <w:rPr>
                                  <w:rFonts w:ascii="Arial" w:hAnsi="Arial"/>
                                  <w:sz w:val="16"/>
                                  <w:szCs w:val="16"/>
                                  <w:lang w:val="fr-FR"/>
                                </w:rPr>
                                <w:t>agnes.ferrant@mail.nidec.com</w:t>
                              </w:r>
                            </w:hyperlink>
                          </w:p>
                          <w:p w14:paraId="2F909706" w14:textId="5B9839AB" w:rsidR="005F0ECA" w:rsidRPr="00D44B64" w:rsidRDefault="00A64084" w:rsidP="005F0ECA">
                            <w:pPr>
                              <w:rPr>
                                <w:rFonts w:ascii="Arial" w:hAnsi="Arial" w:cs="Arial"/>
                                <w:sz w:val="16"/>
                                <w:szCs w:val="16"/>
                              </w:rPr>
                            </w:pPr>
                            <w:r>
                              <w:rPr>
                                <w:rFonts w:ascii="Arial" w:hAnsi="Arial"/>
                                <w:sz w:val="16"/>
                                <w:szCs w:val="16"/>
                              </w:rPr>
                              <w:t>06 75 85 87 67</w:t>
                            </w:r>
                          </w:p>
                          <w:p w14:paraId="58FE7CF9" w14:textId="0BBC7F7C"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w:t>
                            </w:r>
                            <w:r w:rsidR="00A64084">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EE59"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2A1B56" w:rsidP="005F0ECA">
                      <w:pPr>
                        <w:rPr>
                          <w:rFonts w:ascii="Arial" w:hAnsi="Arial" w:cs="Arial"/>
                          <w:sz w:val="16"/>
                          <w:szCs w:val="16"/>
                          <w:lang w:val="fr-FR"/>
                        </w:rPr>
                      </w:pPr>
                      <w:hyperlink r:id="rId12" w:history="1">
                        <w:r w:rsidR="005F0ECA" w:rsidRPr="00860303">
                          <w:rPr>
                            <w:rFonts w:ascii="Arial" w:hAnsi="Arial"/>
                            <w:sz w:val="16"/>
                            <w:szCs w:val="16"/>
                            <w:lang w:val="fr-FR"/>
                          </w:rPr>
                          <w:t>agnes.ferrant@mail.nidec.com</w:t>
                        </w:r>
                      </w:hyperlink>
                    </w:p>
                    <w:p w14:paraId="2F909706" w14:textId="5B9839AB" w:rsidR="005F0ECA" w:rsidRPr="00D44B64" w:rsidRDefault="00A64084" w:rsidP="005F0ECA">
                      <w:pPr>
                        <w:rPr>
                          <w:rFonts w:ascii="Arial" w:hAnsi="Arial" w:cs="Arial"/>
                          <w:sz w:val="16"/>
                          <w:szCs w:val="16"/>
                        </w:rPr>
                      </w:pPr>
                      <w:r>
                        <w:rPr>
                          <w:rFonts w:ascii="Arial" w:hAnsi="Arial"/>
                          <w:sz w:val="16"/>
                          <w:szCs w:val="16"/>
                        </w:rPr>
                        <w:t>06 75 85 87 67</w:t>
                      </w:r>
                    </w:p>
                    <w:p w14:paraId="58FE7CF9" w14:textId="0BBC7F7C"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w:t>
                      </w:r>
                      <w:r w:rsidR="00A64084">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F949B0" w:rsidRPr="00F949B0">
        <w:rPr>
          <w:rFonts w:ascii="Arial" w:hAnsi="Arial" w:cs="Arial"/>
          <w:lang w:val="fr-FR"/>
        </w:rPr>
        <w:t xml:space="preserve"> </w:t>
      </w:r>
      <w:r w:rsidR="00C8011D" w:rsidRPr="00313E35">
        <w:rPr>
          <w:rFonts w:ascii="Arial" w:hAnsi="Arial" w:cs="Arial"/>
          <w:noProof/>
          <w:lang w:val="fr-FR" w:eastAsia="fr-FR"/>
        </w:rPr>
        <w:drawing>
          <wp:inline distT="0" distB="0" distL="0" distR="0" wp14:anchorId="464B4FEA" wp14:editId="524592FB">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3D32B2F3" w14:textId="77777777" w:rsidR="004E77C5" w:rsidRPr="00F949B0" w:rsidRDefault="004E77C5" w:rsidP="00313E35">
      <w:pPr>
        <w:spacing w:line="360" w:lineRule="auto"/>
        <w:rPr>
          <w:rFonts w:ascii="Arial" w:hAnsi="Arial" w:cs="Arial"/>
          <w:lang w:val="fr-FR"/>
        </w:rPr>
      </w:pPr>
    </w:p>
    <w:p w14:paraId="1629B0D9" w14:textId="77777777" w:rsidR="002E0BBD" w:rsidRPr="00F949B0" w:rsidRDefault="002E0BBD" w:rsidP="00313E35">
      <w:pPr>
        <w:spacing w:line="360" w:lineRule="auto"/>
        <w:rPr>
          <w:rFonts w:ascii="Arial" w:hAnsi="Arial" w:cs="Arial"/>
          <w:lang w:val="fr-FR"/>
        </w:rPr>
      </w:pPr>
    </w:p>
    <w:p w14:paraId="5872260F" w14:textId="77777777" w:rsidR="002E0BBD" w:rsidRPr="00F949B0" w:rsidRDefault="002E0BBD" w:rsidP="00313E35">
      <w:pPr>
        <w:spacing w:line="360" w:lineRule="auto"/>
        <w:rPr>
          <w:rFonts w:ascii="Arial" w:hAnsi="Arial" w:cs="Arial"/>
          <w:lang w:val="fr-FR"/>
        </w:rPr>
      </w:pPr>
    </w:p>
    <w:p w14:paraId="2E2AF441" w14:textId="77777777" w:rsidR="00165101" w:rsidRDefault="00313E35" w:rsidP="00646DB3">
      <w:pPr>
        <w:spacing w:line="360" w:lineRule="auto"/>
        <w:rPr>
          <w:rFonts w:ascii="Arial" w:hAnsi="Arial" w:cs="Arial"/>
          <w:b/>
          <w:color w:val="000000"/>
          <w:sz w:val="28"/>
          <w:szCs w:val="28"/>
          <w:lang w:val="fr-FR"/>
        </w:rPr>
      </w:pPr>
      <w:r w:rsidRPr="00313E35">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52249241" wp14:editId="600BB71B">
                <wp:simplePos x="0" y="0"/>
                <wp:positionH relativeFrom="margin">
                  <wp:align>center</wp:align>
                </wp:positionH>
                <wp:positionV relativeFrom="margin">
                  <wp:posOffset>1598930</wp:posOffset>
                </wp:positionV>
                <wp:extent cx="2980690" cy="388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08722FE3" w:rsidR="005F0ECA" w:rsidRPr="00375158" w:rsidRDefault="0076380F" w:rsidP="005F0ECA">
                            <w:pPr>
                              <w:tabs>
                                <w:tab w:val="left" w:pos="0"/>
                              </w:tabs>
                              <w:jc w:val="center"/>
                              <w:rPr>
                                <w:rFonts w:ascii="Arial" w:hAnsi="Arial" w:cs="Arial"/>
                                <w:color w:val="BFBFBF" w:themeColor="background1" w:themeShade="BF"/>
                                <w:sz w:val="22"/>
                                <w:szCs w:val="22"/>
                                <w:lang w:val="fr-FR"/>
                              </w:rPr>
                            </w:pPr>
                            <w:r w:rsidRPr="001A23ED">
                              <w:rPr>
                                <w:rFonts w:ascii="Arial" w:hAnsi="Arial"/>
                                <w:color w:val="BFBFBF" w:themeColor="background1" w:themeShade="BF"/>
                                <w:sz w:val="22"/>
                                <w:szCs w:val="22"/>
                                <w:lang w:val="fr-FR"/>
                              </w:rPr>
                              <w:t>0</w:t>
                            </w:r>
                            <w:r w:rsidR="006A7156">
                              <w:rPr>
                                <w:rFonts w:ascii="Arial" w:hAnsi="Arial"/>
                                <w:color w:val="BFBFBF" w:themeColor="background1" w:themeShade="BF"/>
                                <w:sz w:val="22"/>
                                <w:szCs w:val="22"/>
                                <w:lang w:val="fr-FR"/>
                              </w:rPr>
                              <w:t>7</w:t>
                            </w:r>
                            <w:r w:rsidR="0009035E" w:rsidRPr="001A23ED">
                              <w:rPr>
                                <w:rFonts w:ascii="Arial" w:hAnsi="Arial"/>
                                <w:color w:val="BFBFBF" w:themeColor="background1" w:themeShade="BF"/>
                                <w:sz w:val="22"/>
                                <w:szCs w:val="22"/>
                                <w:lang w:val="fr-FR"/>
                              </w:rPr>
                              <w:t>/</w:t>
                            </w:r>
                            <w:r w:rsidRPr="001A23ED">
                              <w:rPr>
                                <w:rFonts w:ascii="Arial" w:hAnsi="Arial"/>
                                <w:color w:val="BFBFBF" w:themeColor="background1" w:themeShade="BF"/>
                                <w:sz w:val="22"/>
                                <w:szCs w:val="22"/>
                                <w:lang w:val="fr-FR"/>
                              </w:rPr>
                              <w:t>0</w:t>
                            </w:r>
                            <w:r w:rsidR="00427DDC" w:rsidRPr="001A23ED">
                              <w:rPr>
                                <w:rFonts w:ascii="Arial" w:hAnsi="Arial"/>
                                <w:color w:val="BFBFBF" w:themeColor="background1" w:themeShade="BF"/>
                                <w:sz w:val="22"/>
                                <w:szCs w:val="22"/>
                                <w:lang w:val="fr-FR"/>
                              </w:rPr>
                              <w:t>3</w:t>
                            </w:r>
                            <w:r w:rsidR="00484249" w:rsidRPr="001A23ED">
                              <w:rPr>
                                <w:rFonts w:ascii="Arial" w:hAnsi="Arial"/>
                                <w:color w:val="BFBFBF" w:themeColor="background1" w:themeShade="BF"/>
                                <w:sz w:val="22"/>
                                <w:szCs w:val="22"/>
                                <w:lang w:val="fr-FR"/>
                              </w:rPr>
                              <w:t>/</w:t>
                            </w:r>
                            <w:r w:rsidR="0009035E" w:rsidRPr="001A23ED">
                              <w:rPr>
                                <w:rFonts w:ascii="Arial" w:hAnsi="Arial"/>
                                <w:color w:val="BFBFBF" w:themeColor="background1" w:themeShade="BF"/>
                                <w:sz w:val="22"/>
                                <w:szCs w:val="22"/>
                                <w:lang w:val="fr-FR"/>
                              </w:rPr>
                              <w:t>20</w:t>
                            </w:r>
                            <w:r w:rsidR="00EA0300" w:rsidRPr="001A23ED">
                              <w:rPr>
                                <w:rFonts w:ascii="Arial" w:hAnsi="Arial"/>
                                <w:color w:val="BFBFBF" w:themeColor="background1" w:themeShade="BF"/>
                                <w:sz w:val="22"/>
                                <w:szCs w:val="22"/>
                                <w:lang w:val="fr-FR"/>
                              </w:rPr>
                              <w:t>2</w:t>
                            </w:r>
                            <w:r w:rsidRPr="001A23ED">
                              <w:rPr>
                                <w:rFonts w:ascii="Arial" w:hAnsi="Arial"/>
                                <w:color w:val="BFBFBF" w:themeColor="background1" w:themeShade="BF"/>
                                <w:sz w:val="22"/>
                                <w:szCs w:val="22"/>
                                <w:lang w:val="fr-FR"/>
                              </w:rPr>
                              <w:t>3</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49241" id="Text Box 2" o:spid="_x0000_s1027" type="#_x0000_t202" style="position:absolute;margin-left:0;margin-top:125.9pt;width:234.7pt;height:3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EF9QEAAM4DAAAOAAAAZHJzL2Uyb0RvYy54bWysU8Fu2zAMvQ/YPwi6L07SLEuMOEXXosOA&#10;rhvQ9gMYWY6F2aJGKbGzrx8lJ1m23oZdBImknt57pFbXfduIvSZv0BZyMhpLoa3C0thtIV+e798t&#10;pPABbAkNWl3Ig/byev32zapzuZ5ijU2pSTCI9XnnClmH4PIs86rWLfgROm05WSG1EPhI26wk6Bi9&#10;bbLpeDzPOqTSESrtPUfvhqRcJ/yq0ip8rSqvg2gKydxCWimtm7hm6xXkWwJXG3WkAf/AogVj+dEz&#10;1B0EEDsyr6Baowg9VmGksM2wqozSSQOrmYz/UvNUg9NJC5vj3dkm//9g1eP+GwlTcu+upLDQco+e&#10;dR/ER+zFNNrTOZ9z1ZPjutBzmEuTVO8eUH33wuJtDXarb4iwqzWUTG8Sb2YXVwccH0E23Rcs+RnY&#10;BUxAfUVt9I7dEIzObTqcWxOpKA5Ol4vxfMkpxbmrxWI+Tb3LID/dduTDJ42tiJtCErc+ocP+wYfI&#10;BvJTSXzM4r1pmtT+xv4R4MIYSewj4YF66Df94NPJlA2WB5ZDOAwVfwLe1Eg/peh4oArpf+yAtBTN&#10;Z8uWLCezWZzAdJi9/8ACBF1mNpcZsIqhChmkGLa3YZjanSOzrfmloQkWb9jGyiSF0e+B1ZE+D00S&#10;fhzwOJWX51T1+xuufwEAAP//AwBQSwMEFAAGAAgAAAAhAHswq0LdAAAACAEAAA8AAABkcnMvZG93&#10;bnJldi54bWxMj0FLw0AQhe+C/2EZwZvdTZsWGzMponhVrFrobZtMk2B2NmS3Tfz3jid7HN7w3vfl&#10;m8l16kxDaD0jJDMDirj0Vcs1wufHy909qBAtV7bzTAg/FGBTXF/lNqv8yO903sZaSQmHzCI0MfaZ&#10;1qFsyNkw8z2xZEc/OBvlHGpdDXaUctfpuTEr7WzLstDYnp4aKr+3J4fw9Xrc71LzVj+7ZT/6yWh2&#10;a414ezM9PoCKNMX/Z/jDF3QohOngT1wF1SGISESYLxMRkDhdrVNQB4RFsjCgi1xfChS/AAAA//8D&#10;AFBLAQItABQABgAIAAAAIQC2gziS/gAAAOEBAAATAAAAAAAAAAAAAAAAAAAAAABbQ29udGVudF9U&#10;eXBlc10ueG1sUEsBAi0AFAAGAAgAAAAhADj9If/WAAAAlAEAAAsAAAAAAAAAAAAAAAAALwEAAF9y&#10;ZWxzLy5yZWxzUEsBAi0AFAAGAAgAAAAhABnCwQX1AQAAzgMAAA4AAAAAAAAAAAAAAAAALgIAAGRy&#10;cy9lMm9Eb2MueG1sUEsBAi0AFAAGAAgAAAAhAHswq0LdAAAACAEAAA8AAAAAAAAAAAAAAAAATwQA&#10;AGRycy9kb3ducmV2LnhtbFBLBQYAAAAABAAEAPMAAABZBQAAAAA=&#10;" filled="f" stroked="f">
                <v:textbo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08722FE3" w:rsidR="005F0ECA" w:rsidRPr="00375158" w:rsidRDefault="0076380F" w:rsidP="005F0ECA">
                      <w:pPr>
                        <w:tabs>
                          <w:tab w:val="left" w:pos="0"/>
                        </w:tabs>
                        <w:jc w:val="center"/>
                        <w:rPr>
                          <w:rFonts w:ascii="Arial" w:hAnsi="Arial" w:cs="Arial"/>
                          <w:color w:val="BFBFBF" w:themeColor="background1" w:themeShade="BF"/>
                          <w:sz w:val="22"/>
                          <w:szCs w:val="22"/>
                          <w:lang w:val="fr-FR"/>
                        </w:rPr>
                      </w:pPr>
                      <w:r w:rsidRPr="001A23ED">
                        <w:rPr>
                          <w:rFonts w:ascii="Arial" w:hAnsi="Arial"/>
                          <w:color w:val="BFBFBF" w:themeColor="background1" w:themeShade="BF"/>
                          <w:sz w:val="22"/>
                          <w:szCs w:val="22"/>
                          <w:lang w:val="fr-FR"/>
                        </w:rPr>
                        <w:t>0</w:t>
                      </w:r>
                      <w:r w:rsidR="006A7156">
                        <w:rPr>
                          <w:rFonts w:ascii="Arial" w:hAnsi="Arial"/>
                          <w:color w:val="BFBFBF" w:themeColor="background1" w:themeShade="BF"/>
                          <w:sz w:val="22"/>
                          <w:szCs w:val="22"/>
                          <w:lang w:val="fr-FR"/>
                        </w:rPr>
                        <w:t>7</w:t>
                      </w:r>
                      <w:r w:rsidR="0009035E" w:rsidRPr="001A23ED">
                        <w:rPr>
                          <w:rFonts w:ascii="Arial" w:hAnsi="Arial"/>
                          <w:color w:val="BFBFBF" w:themeColor="background1" w:themeShade="BF"/>
                          <w:sz w:val="22"/>
                          <w:szCs w:val="22"/>
                          <w:lang w:val="fr-FR"/>
                        </w:rPr>
                        <w:t>/</w:t>
                      </w:r>
                      <w:r w:rsidRPr="001A23ED">
                        <w:rPr>
                          <w:rFonts w:ascii="Arial" w:hAnsi="Arial"/>
                          <w:color w:val="BFBFBF" w:themeColor="background1" w:themeShade="BF"/>
                          <w:sz w:val="22"/>
                          <w:szCs w:val="22"/>
                          <w:lang w:val="fr-FR"/>
                        </w:rPr>
                        <w:t>0</w:t>
                      </w:r>
                      <w:r w:rsidR="00427DDC" w:rsidRPr="001A23ED">
                        <w:rPr>
                          <w:rFonts w:ascii="Arial" w:hAnsi="Arial"/>
                          <w:color w:val="BFBFBF" w:themeColor="background1" w:themeShade="BF"/>
                          <w:sz w:val="22"/>
                          <w:szCs w:val="22"/>
                          <w:lang w:val="fr-FR"/>
                        </w:rPr>
                        <w:t>3</w:t>
                      </w:r>
                      <w:r w:rsidR="00484249" w:rsidRPr="001A23ED">
                        <w:rPr>
                          <w:rFonts w:ascii="Arial" w:hAnsi="Arial"/>
                          <w:color w:val="BFBFBF" w:themeColor="background1" w:themeShade="BF"/>
                          <w:sz w:val="22"/>
                          <w:szCs w:val="22"/>
                          <w:lang w:val="fr-FR"/>
                        </w:rPr>
                        <w:t>/</w:t>
                      </w:r>
                      <w:r w:rsidR="0009035E" w:rsidRPr="001A23ED">
                        <w:rPr>
                          <w:rFonts w:ascii="Arial" w:hAnsi="Arial"/>
                          <w:color w:val="BFBFBF" w:themeColor="background1" w:themeShade="BF"/>
                          <w:sz w:val="22"/>
                          <w:szCs w:val="22"/>
                          <w:lang w:val="fr-FR"/>
                        </w:rPr>
                        <w:t>20</w:t>
                      </w:r>
                      <w:r w:rsidR="00EA0300" w:rsidRPr="001A23ED">
                        <w:rPr>
                          <w:rFonts w:ascii="Arial" w:hAnsi="Arial"/>
                          <w:color w:val="BFBFBF" w:themeColor="background1" w:themeShade="BF"/>
                          <w:sz w:val="22"/>
                          <w:szCs w:val="22"/>
                          <w:lang w:val="fr-FR"/>
                        </w:rPr>
                        <w:t>2</w:t>
                      </w:r>
                      <w:r w:rsidRPr="001A23ED">
                        <w:rPr>
                          <w:rFonts w:ascii="Arial" w:hAnsi="Arial"/>
                          <w:color w:val="BFBFBF" w:themeColor="background1" w:themeShade="BF"/>
                          <w:sz w:val="22"/>
                          <w:szCs w:val="22"/>
                          <w:lang w:val="fr-FR"/>
                        </w:rPr>
                        <w:t>3</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5CC10DDF" w14:textId="77777777" w:rsidR="00611F9B" w:rsidRDefault="00611F9B" w:rsidP="00611F9B">
      <w:pPr>
        <w:rPr>
          <w:rFonts w:ascii="Arial" w:hAnsi="Arial" w:cs="Arial"/>
          <w:b/>
          <w:color w:val="000000"/>
          <w:sz w:val="28"/>
          <w:szCs w:val="28"/>
          <w:lang w:val="fr-FR"/>
        </w:rPr>
      </w:pPr>
      <w:bookmarkStart w:id="0" w:name="_Hlk58253149"/>
    </w:p>
    <w:bookmarkEnd w:id="0"/>
    <w:p w14:paraId="4BFFD0C7" w14:textId="77777777" w:rsidR="0057554B" w:rsidRDefault="0057554B" w:rsidP="0057554B">
      <w:pPr>
        <w:jc w:val="center"/>
        <w:rPr>
          <w:rFonts w:ascii="Arial" w:hAnsi="Arial" w:cs="Arial"/>
          <w:b/>
          <w:color w:val="000000"/>
          <w:sz w:val="28"/>
          <w:szCs w:val="28"/>
          <w:lang w:val="fr-FR"/>
        </w:rPr>
      </w:pPr>
    </w:p>
    <w:p w14:paraId="7B2DF539" w14:textId="7626DD2C" w:rsidR="0057554B" w:rsidRDefault="0057554B" w:rsidP="0057554B">
      <w:pPr>
        <w:jc w:val="center"/>
        <w:rPr>
          <w:rFonts w:ascii="Arial" w:hAnsi="Arial" w:cs="Arial"/>
          <w:b/>
          <w:color w:val="000000"/>
          <w:sz w:val="28"/>
          <w:szCs w:val="28"/>
          <w:lang w:val="fr-FR"/>
        </w:rPr>
      </w:pPr>
      <w:r>
        <w:rPr>
          <w:rFonts w:ascii="Arial" w:hAnsi="Arial" w:cs="Arial"/>
          <w:b/>
          <w:color w:val="000000"/>
          <w:sz w:val="28"/>
          <w:szCs w:val="28"/>
          <w:lang w:val="fr-FR"/>
        </w:rPr>
        <w:t>BIENTOT DISPONIBLE !</w:t>
      </w:r>
      <w:bookmarkStart w:id="1" w:name="_GoBack"/>
      <w:bookmarkEnd w:id="1"/>
    </w:p>
    <w:p w14:paraId="3BEB388B" w14:textId="77777777" w:rsidR="0057554B" w:rsidRDefault="0057554B" w:rsidP="0057554B">
      <w:pPr>
        <w:jc w:val="center"/>
        <w:rPr>
          <w:rFonts w:ascii="Arial" w:hAnsi="Arial" w:cs="Arial"/>
          <w:b/>
          <w:color w:val="000000"/>
          <w:sz w:val="28"/>
          <w:szCs w:val="28"/>
          <w:lang w:val="fr-FR"/>
        </w:rPr>
      </w:pPr>
    </w:p>
    <w:p w14:paraId="4D674A6E" w14:textId="44AB0EEC" w:rsidR="00B94D6B" w:rsidRPr="00CD6855" w:rsidRDefault="00900937" w:rsidP="00B94D6B">
      <w:pPr>
        <w:rPr>
          <w:rFonts w:ascii="Arial" w:hAnsi="Arial" w:cs="Arial"/>
          <w:b/>
          <w:color w:val="000000"/>
          <w:sz w:val="28"/>
          <w:szCs w:val="28"/>
          <w:lang w:val="fr-FR"/>
        </w:rPr>
      </w:pPr>
      <w:proofErr w:type="spellStart"/>
      <w:r>
        <w:rPr>
          <w:rFonts w:ascii="Arial" w:hAnsi="Arial" w:cs="Arial"/>
          <w:b/>
          <w:color w:val="000000"/>
          <w:sz w:val="28"/>
          <w:szCs w:val="28"/>
          <w:lang w:val="fr-FR"/>
        </w:rPr>
        <w:t>Pump</w:t>
      </w:r>
      <w:proofErr w:type="spellEnd"/>
      <w:r>
        <w:rPr>
          <w:rFonts w:ascii="Arial" w:hAnsi="Arial" w:cs="Arial"/>
          <w:b/>
          <w:color w:val="000000"/>
          <w:sz w:val="28"/>
          <w:szCs w:val="28"/>
          <w:lang w:val="fr-FR"/>
        </w:rPr>
        <w:t xml:space="preserve"> </w:t>
      </w:r>
      <w:r w:rsidR="00CD361B">
        <w:rPr>
          <w:rFonts w:ascii="Arial" w:hAnsi="Arial" w:cs="Arial"/>
          <w:b/>
          <w:color w:val="000000"/>
          <w:sz w:val="28"/>
          <w:szCs w:val="28"/>
          <w:lang w:val="fr-FR"/>
        </w:rPr>
        <w:t>D</w:t>
      </w:r>
      <w:r>
        <w:rPr>
          <w:rFonts w:ascii="Arial" w:hAnsi="Arial" w:cs="Arial"/>
          <w:b/>
          <w:color w:val="000000"/>
          <w:sz w:val="28"/>
          <w:szCs w:val="28"/>
          <w:lang w:val="fr-FR"/>
        </w:rPr>
        <w:t>rive F600 </w:t>
      </w:r>
      <w:r w:rsidRPr="00CD6855">
        <w:rPr>
          <w:rFonts w:ascii="Arial" w:hAnsi="Arial" w:cs="Arial"/>
          <w:b/>
          <w:color w:val="000000"/>
          <w:sz w:val="28"/>
          <w:szCs w:val="28"/>
          <w:lang w:val="fr-FR"/>
        </w:rPr>
        <w:t xml:space="preserve">: </w:t>
      </w:r>
      <w:r w:rsidR="00453C9A" w:rsidRPr="00CD6855">
        <w:rPr>
          <w:rFonts w:ascii="Arial" w:hAnsi="Arial" w:cs="Arial"/>
          <w:b/>
          <w:color w:val="000000"/>
          <w:sz w:val="28"/>
          <w:szCs w:val="28"/>
          <w:lang w:val="fr-FR"/>
        </w:rPr>
        <w:t>nouvelle gamme de</w:t>
      </w:r>
      <w:r w:rsidRPr="00CD6855">
        <w:rPr>
          <w:rFonts w:ascii="Arial" w:hAnsi="Arial" w:cs="Arial"/>
          <w:b/>
          <w:color w:val="000000"/>
          <w:sz w:val="28"/>
          <w:szCs w:val="28"/>
          <w:lang w:val="fr-FR"/>
        </w:rPr>
        <w:t xml:space="preserve"> variateur</w:t>
      </w:r>
      <w:r w:rsidR="00453C9A" w:rsidRPr="00CD6855">
        <w:rPr>
          <w:rFonts w:ascii="Arial" w:hAnsi="Arial" w:cs="Arial"/>
          <w:b/>
          <w:color w:val="000000"/>
          <w:sz w:val="28"/>
          <w:szCs w:val="28"/>
          <w:lang w:val="fr-FR"/>
        </w:rPr>
        <w:t>s</w:t>
      </w:r>
      <w:r w:rsidRPr="00CD6855">
        <w:rPr>
          <w:rFonts w:ascii="Arial" w:hAnsi="Arial" w:cs="Arial"/>
          <w:b/>
          <w:color w:val="000000"/>
          <w:sz w:val="28"/>
          <w:szCs w:val="28"/>
          <w:lang w:val="fr-FR"/>
        </w:rPr>
        <w:t xml:space="preserve"> dédié</w:t>
      </w:r>
      <w:r w:rsidR="00453C9A" w:rsidRPr="00CD6855">
        <w:rPr>
          <w:rFonts w:ascii="Arial" w:hAnsi="Arial" w:cs="Arial"/>
          <w:b/>
          <w:color w:val="000000"/>
          <w:sz w:val="28"/>
          <w:szCs w:val="28"/>
          <w:lang w:val="fr-FR"/>
        </w:rPr>
        <w:t>s au pilotage des systèmes de</w:t>
      </w:r>
      <w:r w:rsidRPr="00CD6855">
        <w:rPr>
          <w:rFonts w:ascii="Arial" w:hAnsi="Arial" w:cs="Arial"/>
          <w:b/>
          <w:color w:val="000000"/>
          <w:sz w:val="28"/>
          <w:szCs w:val="28"/>
          <w:lang w:val="fr-FR"/>
        </w:rPr>
        <w:t xml:space="preserve"> pompage</w:t>
      </w:r>
    </w:p>
    <w:p w14:paraId="0E9F3A80" w14:textId="77777777" w:rsidR="00B94D6B" w:rsidRPr="00CD6855" w:rsidRDefault="00B94D6B" w:rsidP="00B94D6B">
      <w:pPr>
        <w:spacing w:line="360" w:lineRule="auto"/>
        <w:rPr>
          <w:rFonts w:ascii="Arial" w:hAnsi="Arial" w:cs="Arial"/>
          <w:color w:val="000000"/>
          <w:sz w:val="22"/>
          <w:szCs w:val="21"/>
          <w:shd w:val="clear" w:color="auto" w:fill="FFFFFF"/>
          <w:lang w:val="fr-FR"/>
        </w:rPr>
      </w:pPr>
    </w:p>
    <w:p w14:paraId="088FC775" w14:textId="55E79E75" w:rsidR="0058303B" w:rsidRPr="0057554B" w:rsidRDefault="00453C9A" w:rsidP="00B94D6B">
      <w:pPr>
        <w:spacing w:line="360" w:lineRule="auto"/>
        <w:rPr>
          <w:rFonts w:ascii="Arial" w:hAnsi="Arial" w:cs="Arial"/>
          <w:b/>
          <w:bCs/>
          <w:color w:val="000000"/>
          <w:sz w:val="22"/>
          <w:szCs w:val="21"/>
          <w:shd w:val="clear" w:color="auto" w:fill="FFFFFF"/>
          <w:lang w:val="fr-FR"/>
        </w:rPr>
      </w:pPr>
      <w:r w:rsidRPr="0057554B">
        <w:rPr>
          <w:rFonts w:ascii="Arial" w:hAnsi="Arial" w:cs="Arial"/>
          <w:b/>
          <w:bCs/>
          <w:color w:val="000000"/>
          <w:sz w:val="22"/>
          <w:szCs w:val="21"/>
          <w:shd w:val="clear" w:color="auto" w:fill="FFFFFF"/>
          <w:lang w:val="fr-FR"/>
        </w:rPr>
        <w:t xml:space="preserve">L’offre </w:t>
      </w:r>
      <w:r w:rsidR="00CD6855" w:rsidRPr="0057554B">
        <w:rPr>
          <w:rFonts w:ascii="Arial" w:hAnsi="Arial" w:cs="Arial"/>
          <w:b/>
          <w:bCs/>
          <w:color w:val="000000"/>
          <w:sz w:val="22"/>
          <w:szCs w:val="21"/>
          <w:shd w:val="clear" w:color="auto" w:fill="FFFFFF"/>
          <w:lang w:val="fr-FR"/>
        </w:rPr>
        <w:t xml:space="preserve">vitesse variable de </w:t>
      </w:r>
      <w:r w:rsidRPr="0057554B">
        <w:rPr>
          <w:rFonts w:ascii="Arial" w:hAnsi="Arial" w:cs="Arial"/>
          <w:b/>
          <w:bCs/>
          <w:color w:val="000000"/>
          <w:sz w:val="22"/>
          <w:szCs w:val="21"/>
          <w:shd w:val="clear" w:color="auto" w:fill="FFFFFF"/>
          <w:lang w:val="fr-FR"/>
        </w:rPr>
        <w:t>Nidec Leroy-Somer s’enrichit de</w:t>
      </w:r>
      <w:r w:rsidR="00B94D6B" w:rsidRPr="0057554B">
        <w:rPr>
          <w:rFonts w:ascii="Arial" w:hAnsi="Arial" w:cs="Arial"/>
          <w:b/>
          <w:bCs/>
          <w:color w:val="000000"/>
          <w:sz w:val="22"/>
          <w:szCs w:val="21"/>
          <w:shd w:val="clear" w:color="auto" w:fill="FFFFFF"/>
          <w:lang w:val="fr-FR"/>
        </w:rPr>
        <w:t xml:space="preserve"> nouveau</w:t>
      </w:r>
      <w:r w:rsidRPr="0057554B">
        <w:rPr>
          <w:rFonts w:ascii="Arial" w:hAnsi="Arial" w:cs="Arial"/>
          <w:b/>
          <w:bCs/>
          <w:color w:val="000000"/>
          <w:sz w:val="22"/>
          <w:szCs w:val="21"/>
          <w:shd w:val="clear" w:color="auto" w:fill="FFFFFF"/>
          <w:lang w:val="fr-FR"/>
        </w:rPr>
        <w:t>x</w:t>
      </w:r>
      <w:r w:rsidR="00B94D6B" w:rsidRPr="0057554B">
        <w:rPr>
          <w:rFonts w:ascii="Arial" w:hAnsi="Arial" w:cs="Arial"/>
          <w:b/>
          <w:bCs/>
          <w:color w:val="000000"/>
          <w:sz w:val="22"/>
          <w:szCs w:val="21"/>
          <w:shd w:val="clear" w:color="auto" w:fill="FFFFFF"/>
          <w:lang w:val="fr-FR"/>
        </w:rPr>
        <w:t xml:space="preserve"> variateur</w:t>
      </w:r>
      <w:r w:rsidRPr="0057554B">
        <w:rPr>
          <w:rFonts w:ascii="Arial" w:hAnsi="Arial" w:cs="Arial"/>
          <w:b/>
          <w:bCs/>
          <w:color w:val="000000"/>
          <w:sz w:val="22"/>
          <w:szCs w:val="21"/>
          <w:shd w:val="clear" w:color="auto" w:fill="FFFFFF"/>
          <w:lang w:val="fr-FR"/>
        </w:rPr>
        <w:t>s</w:t>
      </w:r>
      <w:r w:rsidR="00B94D6B" w:rsidRPr="0057554B">
        <w:rPr>
          <w:rFonts w:ascii="Arial" w:hAnsi="Arial" w:cs="Arial"/>
          <w:b/>
          <w:bCs/>
          <w:color w:val="000000"/>
          <w:sz w:val="22"/>
          <w:szCs w:val="21"/>
          <w:shd w:val="clear" w:color="auto" w:fill="FFFFFF"/>
          <w:lang w:val="fr-FR"/>
        </w:rPr>
        <w:t xml:space="preserve"> de vitesse </w:t>
      </w:r>
      <w:r w:rsidR="00931CBB" w:rsidRPr="0057554B">
        <w:rPr>
          <w:rFonts w:ascii="Arial" w:hAnsi="Arial" w:cs="Arial"/>
          <w:b/>
          <w:bCs/>
          <w:color w:val="000000"/>
          <w:sz w:val="22"/>
          <w:szCs w:val="21"/>
          <w:shd w:val="clear" w:color="auto" w:fill="FFFFFF"/>
          <w:lang w:val="fr-FR"/>
        </w:rPr>
        <w:t>applicatifs</w:t>
      </w:r>
      <w:r w:rsidR="00B94D6B" w:rsidRPr="0057554B">
        <w:rPr>
          <w:rFonts w:ascii="Arial" w:hAnsi="Arial" w:cs="Arial"/>
          <w:b/>
          <w:bCs/>
          <w:color w:val="000000"/>
          <w:sz w:val="22"/>
          <w:szCs w:val="21"/>
          <w:shd w:val="clear" w:color="auto" w:fill="FFFFFF"/>
          <w:lang w:val="fr-FR"/>
        </w:rPr>
        <w:t xml:space="preserve">. </w:t>
      </w:r>
      <w:bookmarkStart w:id="2" w:name="_Hlk129012945"/>
      <w:r w:rsidR="00F21A01" w:rsidRPr="0057554B">
        <w:rPr>
          <w:rFonts w:ascii="Arial" w:hAnsi="Arial" w:cs="Arial"/>
          <w:b/>
          <w:bCs/>
          <w:color w:val="000000"/>
          <w:sz w:val="22"/>
          <w:szCs w:val="21"/>
          <w:shd w:val="clear" w:color="auto" w:fill="FFFFFF"/>
          <w:lang w:val="fr-FR"/>
        </w:rPr>
        <w:t xml:space="preserve">Avec </w:t>
      </w:r>
      <w:r w:rsidR="00D33472" w:rsidRPr="0057554B">
        <w:rPr>
          <w:rFonts w:ascii="Arial" w:hAnsi="Arial" w:cs="Arial"/>
          <w:b/>
          <w:bCs/>
          <w:color w:val="000000"/>
          <w:sz w:val="22"/>
          <w:szCs w:val="21"/>
          <w:shd w:val="clear" w:color="auto" w:fill="FFFFFF"/>
          <w:lang w:val="fr-FR"/>
        </w:rPr>
        <w:t>sa</w:t>
      </w:r>
      <w:r w:rsidR="00F21A01" w:rsidRPr="0057554B">
        <w:rPr>
          <w:rFonts w:ascii="Arial" w:hAnsi="Arial" w:cs="Arial"/>
          <w:b/>
          <w:bCs/>
          <w:color w:val="000000"/>
          <w:sz w:val="22"/>
          <w:szCs w:val="21"/>
          <w:shd w:val="clear" w:color="auto" w:fill="FFFFFF"/>
          <w:lang w:val="fr-FR"/>
        </w:rPr>
        <w:t xml:space="preserve"> plage de puissance étendue</w:t>
      </w:r>
      <w:r w:rsidR="0058303B" w:rsidRPr="0057554B">
        <w:rPr>
          <w:rFonts w:ascii="Arial" w:hAnsi="Arial" w:cs="Arial"/>
          <w:b/>
          <w:bCs/>
          <w:color w:val="000000"/>
          <w:sz w:val="22"/>
          <w:szCs w:val="21"/>
          <w:shd w:val="clear" w:color="auto" w:fill="FFFFFF"/>
          <w:lang w:val="fr-FR"/>
        </w:rPr>
        <w:t xml:space="preserve">, </w:t>
      </w:r>
      <w:r w:rsidR="00D33472" w:rsidRPr="0057554B">
        <w:rPr>
          <w:rFonts w:ascii="Arial" w:hAnsi="Arial" w:cs="Arial"/>
          <w:b/>
          <w:bCs/>
          <w:color w:val="000000"/>
          <w:sz w:val="22"/>
          <w:szCs w:val="21"/>
          <w:shd w:val="clear" w:color="auto" w:fill="FFFFFF"/>
          <w:lang w:val="fr-FR"/>
        </w:rPr>
        <w:t>son</w:t>
      </w:r>
      <w:r w:rsidR="008D33A0" w:rsidRPr="0057554B">
        <w:rPr>
          <w:rFonts w:ascii="Arial" w:hAnsi="Arial" w:cs="Arial"/>
          <w:b/>
          <w:bCs/>
          <w:color w:val="000000"/>
          <w:sz w:val="22"/>
          <w:szCs w:val="21"/>
          <w:shd w:val="clear" w:color="auto" w:fill="FFFFFF"/>
          <w:lang w:val="fr-FR"/>
        </w:rPr>
        <w:t xml:space="preserve"> contrôle moteur fiable</w:t>
      </w:r>
      <w:r w:rsidR="0058303B" w:rsidRPr="0057554B">
        <w:rPr>
          <w:rFonts w:ascii="Arial" w:hAnsi="Arial" w:cs="Arial"/>
          <w:b/>
          <w:bCs/>
          <w:color w:val="000000"/>
          <w:sz w:val="22"/>
          <w:szCs w:val="21"/>
          <w:shd w:val="clear" w:color="auto" w:fill="FFFFFF"/>
          <w:lang w:val="fr-FR"/>
        </w:rPr>
        <w:t xml:space="preserve"> et </w:t>
      </w:r>
      <w:r w:rsidR="00D33472" w:rsidRPr="0057554B">
        <w:rPr>
          <w:rFonts w:ascii="Arial" w:hAnsi="Arial" w:cs="Arial"/>
          <w:b/>
          <w:bCs/>
          <w:color w:val="000000"/>
          <w:sz w:val="22"/>
          <w:szCs w:val="21"/>
          <w:shd w:val="clear" w:color="auto" w:fill="FFFFFF"/>
          <w:lang w:val="fr-FR"/>
        </w:rPr>
        <w:t>son</w:t>
      </w:r>
      <w:r w:rsidR="0058303B" w:rsidRPr="0057554B">
        <w:rPr>
          <w:rFonts w:ascii="Arial" w:hAnsi="Arial" w:cs="Arial"/>
          <w:b/>
          <w:bCs/>
          <w:color w:val="000000"/>
          <w:sz w:val="22"/>
          <w:szCs w:val="21"/>
          <w:shd w:val="clear" w:color="auto" w:fill="FFFFFF"/>
          <w:lang w:val="fr-FR"/>
        </w:rPr>
        <w:t xml:space="preserve"> interface simple et novatrice, le</w:t>
      </w:r>
      <w:r w:rsidR="00B94D6B" w:rsidRPr="0057554B">
        <w:rPr>
          <w:rFonts w:ascii="Arial" w:hAnsi="Arial" w:cs="Arial"/>
          <w:b/>
          <w:bCs/>
          <w:color w:val="000000"/>
          <w:sz w:val="22"/>
          <w:szCs w:val="21"/>
          <w:shd w:val="clear" w:color="auto" w:fill="FFFFFF"/>
          <w:lang w:val="fr-FR"/>
        </w:rPr>
        <w:t xml:space="preserve"> </w:t>
      </w:r>
      <w:proofErr w:type="spellStart"/>
      <w:r w:rsidR="0058303B" w:rsidRPr="0057554B">
        <w:rPr>
          <w:rFonts w:ascii="Arial" w:hAnsi="Arial" w:cs="Arial"/>
          <w:b/>
          <w:bCs/>
          <w:color w:val="000000"/>
          <w:sz w:val="22"/>
          <w:szCs w:val="21"/>
          <w:shd w:val="clear" w:color="auto" w:fill="FFFFFF"/>
          <w:lang w:val="fr-FR"/>
        </w:rPr>
        <w:t>Pump</w:t>
      </w:r>
      <w:proofErr w:type="spellEnd"/>
      <w:r w:rsidR="0058303B" w:rsidRPr="0057554B">
        <w:rPr>
          <w:rFonts w:ascii="Arial" w:hAnsi="Arial" w:cs="Arial"/>
          <w:b/>
          <w:bCs/>
          <w:color w:val="000000"/>
          <w:sz w:val="22"/>
          <w:szCs w:val="21"/>
          <w:shd w:val="clear" w:color="auto" w:fill="FFFFFF"/>
          <w:lang w:val="fr-FR"/>
        </w:rPr>
        <w:t xml:space="preserve"> Drive F600</w:t>
      </w:r>
      <w:r w:rsidRPr="0057554B">
        <w:rPr>
          <w:rFonts w:ascii="Arial" w:hAnsi="Arial" w:cs="Arial"/>
          <w:b/>
          <w:bCs/>
          <w:color w:val="000000"/>
          <w:sz w:val="22"/>
          <w:szCs w:val="21"/>
          <w:shd w:val="clear" w:color="auto" w:fill="FFFFFF"/>
          <w:lang w:val="fr-FR"/>
        </w:rPr>
        <w:t xml:space="preserve">, avec </w:t>
      </w:r>
      <w:r w:rsidR="00D33472" w:rsidRPr="0057554B">
        <w:rPr>
          <w:rFonts w:ascii="Arial" w:hAnsi="Arial" w:cs="Arial"/>
          <w:b/>
          <w:bCs/>
          <w:color w:val="000000"/>
          <w:sz w:val="22"/>
          <w:szCs w:val="21"/>
          <w:shd w:val="clear" w:color="auto" w:fill="FFFFFF"/>
          <w:lang w:val="fr-FR"/>
        </w:rPr>
        <w:t>s</w:t>
      </w:r>
      <w:r w:rsidRPr="0057554B">
        <w:rPr>
          <w:rFonts w:ascii="Arial" w:hAnsi="Arial" w:cs="Arial"/>
          <w:b/>
          <w:bCs/>
          <w:color w:val="000000"/>
          <w:sz w:val="22"/>
          <w:szCs w:val="21"/>
          <w:shd w:val="clear" w:color="auto" w:fill="FFFFFF"/>
          <w:lang w:val="fr-FR"/>
        </w:rPr>
        <w:t xml:space="preserve">es modèles IP20 et IP65, </w:t>
      </w:r>
      <w:r w:rsidR="0058303B" w:rsidRPr="0057554B">
        <w:rPr>
          <w:rFonts w:ascii="Arial" w:hAnsi="Arial" w:cs="Arial"/>
          <w:b/>
          <w:bCs/>
          <w:color w:val="000000"/>
          <w:sz w:val="22"/>
          <w:szCs w:val="21"/>
          <w:shd w:val="clear" w:color="auto" w:fill="FFFFFF"/>
          <w:lang w:val="fr-FR"/>
        </w:rPr>
        <w:t>assure une régulation du débit sûre et précise</w:t>
      </w:r>
      <w:r w:rsidR="00B94D6B" w:rsidRPr="0057554B">
        <w:rPr>
          <w:rFonts w:ascii="Arial" w:hAnsi="Arial" w:cs="Arial"/>
          <w:b/>
          <w:bCs/>
          <w:color w:val="000000"/>
          <w:sz w:val="22"/>
          <w:szCs w:val="21"/>
          <w:shd w:val="clear" w:color="auto" w:fill="FFFFFF"/>
          <w:lang w:val="fr-FR"/>
        </w:rPr>
        <w:t xml:space="preserve"> pour </w:t>
      </w:r>
      <w:r w:rsidR="00F21A01" w:rsidRPr="0057554B">
        <w:rPr>
          <w:rFonts w:ascii="Arial" w:hAnsi="Arial" w:cs="Arial"/>
          <w:b/>
          <w:bCs/>
          <w:color w:val="000000"/>
          <w:sz w:val="22"/>
          <w:szCs w:val="21"/>
          <w:shd w:val="clear" w:color="auto" w:fill="FFFFFF"/>
          <w:lang w:val="fr-FR"/>
        </w:rPr>
        <w:t xml:space="preserve">les applications </w:t>
      </w:r>
      <w:r w:rsidRPr="0057554B">
        <w:rPr>
          <w:rFonts w:ascii="Arial" w:hAnsi="Arial" w:cs="Arial"/>
          <w:b/>
          <w:bCs/>
          <w:color w:val="000000"/>
          <w:sz w:val="22"/>
          <w:szCs w:val="21"/>
          <w:shd w:val="clear" w:color="auto" w:fill="FFFFFF"/>
          <w:lang w:val="fr-FR"/>
        </w:rPr>
        <w:t>de pompage dans l</w:t>
      </w:r>
      <w:r w:rsidR="00087CA6" w:rsidRPr="0057554B">
        <w:rPr>
          <w:rFonts w:ascii="Arial" w:hAnsi="Arial" w:cs="Arial"/>
          <w:b/>
          <w:bCs/>
          <w:color w:val="000000"/>
          <w:sz w:val="22"/>
          <w:szCs w:val="21"/>
          <w:shd w:val="clear" w:color="auto" w:fill="FFFFFF"/>
          <w:lang w:val="fr-FR"/>
        </w:rPr>
        <w:t>es secteurs</w:t>
      </w:r>
      <w:r w:rsidR="00F21A01" w:rsidRPr="0057554B">
        <w:rPr>
          <w:rFonts w:ascii="Arial" w:hAnsi="Arial" w:cs="Arial"/>
          <w:b/>
          <w:bCs/>
          <w:color w:val="000000"/>
          <w:sz w:val="22"/>
          <w:szCs w:val="21"/>
          <w:shd w:val="clear" w:color="auto" w:fill="FFFFFF"/>
          <w:lang w:val="fr-FR"/>
        </w:rPr>
        <w:t xml:space="preserve"> de l’eau, </w:t>
      </w:r>
      <w:r w:rsidR="00B94D6B" w:rsidRPr="0057554B">
        <w:rPr>
          <w:rFonts w:ascii="Arial" w:hAnsi="Arial" w:cs="Arial"/>
          <w:b/>
          <w:bCs/>
          <w:color w:val="000000"/>
          <w:sz w:val="22"/>
          <w:szCs w:val="21"/>
          <w:shd w:val="clear" w:color="auto" w:fill="FFFFFF"/>
          <w:lang w:val="fr-FR"/>
        </w:rPr>
        <w:t xml:space="preserve">de l'agriculture et de l'agroalimentaire, ainsi que pour le chauffage et le refroidissement industriels. </w:t>
      </w:r>
      <w:r w:rsidR="0058303B" w:rsidRPr="0057554B">
        <w:rPr>
          <w:rFonts w:ascii="Arial" w:hAnsi="Arial" w:cs="Arial"/>
          <w:color w:val="000000"/>
          <w:sz w:val="22"/>
          <w:szCs w:val="21"/>
          <w:shd w:val="clear" w:color="auto" w:fill="FFFFFF"/>
          <w:lang w:val="fr-FR"/>
        </w:rPr>
        <w:t xml:space="preserve"> </w:t>
      </w:r>
    </w:p>
    <w:bookmarkEnd w:id="2"/>
    <w:p w14:paraId="4CC70BEF" w14:textId="77777777" w:rsidR="0058303B" w:rsidRPr="0057554B" w:rsidRDefault="0058303B" w:rsidP="00B94D6B">
      <w:pPr>
        <w:spacing w:line="360" w:lineRule="auto"/>
        <w:rPr>
          <w:rFonts w:ascii="Arial" w:hAnsi="Arial" w:cs="Arial"/>
          <w:color w:val="000000"/>
          <w:sz w:val="22"/>
          <w:szCs w:val="21"/>
          <w:shd w:val="clear" w:color="auto" w:fill="FFFFFF"/>
          <w:lang w:val="fr-FR"/>
        </w:rPr>
      </w:pPr>
    </w:p>
    <w:p w14:paraId="776DCE42" w14:textId="531A7853" w:rsidR="0058303B" w:rsidRPr="0057554B" w:rsidRDefault="00F21A01" w:rsidP="0058303B">
      <w:pPr>
        <w:spacing w:line="360" w:lineRule="auto"/>
        <w:rPr>
          <w:rFonts w:ascii="Arial" w:hAnsi="Arial" w:cs="Arial"/>
          <w:color w:val="000000"/>
          <w:sz w:val="22"/>
          <w:szCs w:val="21"/>
          <w:shd w:val="clear" w:color="auto" w:fill="FFFFFF"/>
          <w:lang w:val="fr-FR"/>
        </w:rPr>
      </w:pPr>
      <w:r w:rsidRPr="0057554B">
        <w:rPr>
          <w:rFonts w:ascii="Arial" w:hAnsi="Arial" w:cs="Arial"/>
          <w:color w:val="000000"/>
          <w:sz w:val="22"/>
          <w:szCs w:val="21"/>
          <w:shd w:val="clear" w:color="auto" w:fill="FFFFFF"/>
          <w:lang w:val="fr-FR"/>
        </w:rPr>
        <w:t>Les applications impliquant un fluide exigent une fiabilité extrême et une faible consommation d'énergie.</w:t>
      </w:r>
      <w:r w:rsidR="0058303B" w:rsidRPr="0057554B">
        <w:rPr>
          <w:rFonts w:ascii="Arial" w:hAnsi="Arial" w:cs="Arial"/>
          <w:color w:val="000000"/>
          <w:sz w:val="22"/>
          <w:szCs w:val="21"/>
          <w:shd w:val="clear" w:color="auto" w:fill="FFFFFF"/>
          <w:lang w:val="fr-FR"/>
        </w:rPr>
        <w:t xml:space="preserve"> </w:t>
      </w:r>
      <w:r w:rsidR="004A0512" w:rsidRPr="0057554B">
        <w:rPr>
          <w:rFonts w:ascii="Arial" w:hAnsi="Arial" w:cs="Arial"/>
          <w:color w:val="000000"/>
          <w:sz w:val="22"/>
          <w:szCs w:val="21"/>
          <w:shd w:val="clear" w:color="auto" w:fill="FFFFFF"/>
          <w:lang w:val="fr-FR"/>
        </w:rPr>
        <w:t>Spécifiquement</w:t>
      </w:r>
      <w:r w:rsidR="0058303B" w:rsidRPr="0057554B">
        <w:rPr>
          <w:rFonts w:ascii="Arial" w:hAnsi="Arial" w:cs="Arial"/>
          <w:color w:val="000000"/>
          <w:sz w:val="22"/>
          <w:szCs w:val="21"/>
          <w:shd w:val="clear" w:color="auto" w:fill="FFFFFF"/>
          <w:lang w:val="fr-FR"/>
        </w:rPr>
        <w:t xml:space="preserve"> conçue pour le pompage, la gamme F600 </w:t>
      </w:r>
      <w:r w:rsidR="00453C9A" w:rsidRPr="0057554B">
        <w:rPr>
          <w:rFonts w:ascii="Arial" w:hAnsi="Arial" w:cs="Arial"/>
          <w:color w:val="000000"/>
          <w:sz w:val="22"/>
          <w:szCs w:val="21"/>
          <w:shd w:val="clear" w:color="auto" w:fill="FFFFFF"/>
          <w:lang w:val="fr-FR"/>
        </w:rPr>
        <w:t>s</w:t>
      </w:r>
      <w:r w:rsidR="0058303B" w:rsidRPr="0057554B">
        <w:rPr>
          <w:rFonts w:ascii="Arial" w:hAnsi="Arial" w:cs="Arial"/>
          <w:color w:val="000000"/>
          <w:sz w:val="22"/>
          <w:szCs w:val="21"/>
          <w:shd w:val="clear" w:color="auto" w:fill="FFFFFF"/>
          <w:lang w:val="fr-FR"/>
        </w:rPr>
        <w:t>’échelonn</w:t>
      </w:r>
      <w:r w:rsidR="00453C9A" w:rsidRPr="0057554B">
        <w:rPr>
          <w:rFonts w:ascii="Arial" w:hAnsi="Arial" w:cs="Arial"/>
          <w:color w:val="000000"/>
          <w:sz w:val="22"/>
          <w:szCs w:val="21"/>
          <w:shd w:val="clear" w:color="auto" w:fill="FFFFFF"/>
          <w:lang w:val="fr-FR"/>
        </w:rPr>
        <w:t>e</w:t>
      </w:r>
      <w:r w:rsidR="0058303B" w:rsidRPr="0057554B">
        <w:rPr>
          <w:rFonts w:ascii="Arial" w:hAnsi="Arial" w:cs="Arial"/>
          <w:color w:val="000000"/>
          <w:sz w:val="22"/>
          <w:szCs w:val="21"/>
          <w:shd w:val="clear" w:color="auto" w:fill="FFFFFF"/>
          <w:lang w:val="fr-FR"/>
        </w:rPr>
        <w:t xml:space="preserve"> de 1,1 kW jusqu'à 2,8 MW</w:t>
      </w:r>
      <w:r w:rsidR="00CC0922" w:rsidRPr="0057554B">
        <w:rPr>
          <w:rFonts w:ascii="Arial" w:hAnsi="Arial" w:cs="Arial"/>
          <w:color w:val="000000"/>
          <w:sz w:val="22"/>
          <w:szCs w:val="21"/>
          <w:shd w:val="clear" w:color="auto" w:fill="FFFFFF"/>
          <w:lang w:val="fr-FR"/>
        </w:rPr>
        <w:t xml:space="preserve"> </w:t>
      </w:r>
      <w:r w:rsidR="004A0512" w:rsidRPr="0057554B">
        <w:rPr>
          <w:rFonts w:ascii="Arial" w:hAnsi="Arial" w:cs="Arial"/>
          <w:color w:val="000000"/>
          <w:sz w:val="22"/>
          <w:szCs w:val="21"/>
          <w:shd w:val="clear" w:color="auto" w:fill="FFFFFF"/>
          <w:lang w:val="fr-FR"/>
        </w:rPr>
        <w:t>et</w:t>
      </w:r>
      <w:r w:rsidR="00CC0922" w:rsidRPr="0057554B">
        <w:rPr>
          <w:rFonts w:ascii="Arial" w:hAnsi="Arial" w:cs="Arial"/>
          <w:color w:val="000000"/>
          <w:sz w:val="22"/>
          <w:szCs w:val="21"/>
          <w:shd w:val="clear" w:color="auto" w:fill="FFFFFF"/>
          <w:lang w:val="fr-FR"/>
        </w:rPr>
        <w:t xml:space="preserve"> regroupe toutes les fonctionnalités </w:t>
      </w:r>
      <w:r w:rsidR="004A0512" w:rsidRPr="0057554B">
        <w:rPr>
          <w:rFonts w:ascii="Arial" w:hAnsi="Arial" w:cs="Arial"/>
          <w:color w:val="000000"/>
          <w:sz w:val="22"/>
          <w:szCs w:val="21"/>
          <w:shd w:val="clear" w:color="auto" w:fill="FFFFFF"/>
          <w:lang w:val="fr-FR"/>
        </w:rPr>
        <w:t xml:space="preserve">applicatives </w:t>
      </w:r>
      <w:r w:rsidR="00CC0922" w:rsidRPr="0057554B">
        <w:rPr>
          <w:rFonts w:ascii="Arial" w:hAnsi="Arial" w:cs="Arial"/>
          <w:color w:val="000000"/>
          <w:sz w:val="22"/>
          <w:szCs w:val="21"/>
          <w:shd w:val="clear" w:color="auto" w:fill="FFFFFF"/>
          <w:lang w:val="fr-FR"/>
        </w:rPr>
        <w:t xml:space="preserve">utiles, </w:t>
      </w:r>
      <w:r w:rsidR="00616528" w:rsidRPr="0057554B">
        <w:rPr>
          <w:rFonts w:ascii="Arial" w:hAnsi="Arial" w:cs="Arial"/>
          <w:color w:val="000000"/>
          <w:sz w:val="22"/>
          <w:szCs w:val="21"/>
          <w:shd w:val="clear" w:color="auto" w:fill="FFFFFF"/>
          <w:lang w:val="fr-FR"/>
        </w:rPr>
        <w:t>facil</w:t>
      </w:r>
      <w:r w:rsidR="00CD6855" w:rsidRPr="0057554B">
        <w:rPr>
          <w:rFonts w:ascii="Arial" w:hAnsi="Arial" w:cs="Arial"/>
          <w:color w:val="000000"/>
          <w:sz w:val="22"/>
          <w:szCs w:val="21"/>
          <w:shd w:val="clear" w:color="auto" w:fill="FFFFFF"/>
          <w:lang w:val="fr-FR"/>
        </w:rPr>
        <w:t>es</w:t>
      </w:r>
      <w:r w:rsidR="00616528" w:rsidRPr="0057554B">
        <w:rPr>
          <w:rFonts w:ascii="Arial" w:hAnsi="Arial" w:cs="Arial"/>
          <w:color w:val="000000"/>
          <w:sz w:val="22"/>
          <w:szCs w:val="21"/>
          <w:shd w:val="clear" w:color="auto" w:fill="FFFFFF"/>
          <w:lang w:val="fr-FR"/>
        </w:rPr>
        <w:t xml:space="preserve"> à utiliser </w:t>
      </w:r>
      <w:r w:rsidR="00CC0922" w:rsidRPr="0057554B">
        <w:rPr>
          <w:rFonts w:ascii="Arial" w:hAnsi="Arial" w:cs="Arial"/>
          <w:color w:val="000000"/>
          <w:sz w:val="22"/>
          <w:szCs w:val="21"/>
          <w:shd w:val="clear" w:color="auto" w:fill="FFFFFF"/>
          <w:lang w:val="fr-FR"/>
        </w:rPr>
        <w:t xml:space="preserve">présentées avec une terminologie </w:t>
      </w:r>
      <w:r w:rsidR="00616528" w:rsidRPr="0057554B">
        <w:rPr>
          <w:rFonts w:ascii="Arial" w:hAnsi="Arial" w:cs="Arial"/>
          <w:color w:val="000000"/>
          <w:sz w:val="22"/>
          <w:szCs w:val="21"/>
          <w:shd w:val="clear" w:color="auto" w:fill="FFFFFF"/>
          <w:lang w:val="fr-FR"/>
        </w:rPr>
        <w:t>simple.</w:t>
      </w:r>
    </w:p>
    <w:p w14:paraId="2682A159" w14:textId="77777777" w:rsidR="00B94D6B" w:rsidRPr="0057554B" w:rsidRDefault="00B94D6B" w:rsidP="00B94D6B">
      <w:pPr>
        <w:spacing w:line="360" w:lineRule="auto"/>
        <w:rPr>
          <w:rFonts w:ascii="Arial" w:hAnsi="Arial" w:cs="Arial"/>
          <w:color w:val="000000"/>
          <w:sz w:val="22"/>
          <w:szCs w:val="21"/>
          <w:shd w:val="clear" w:color="auto" w:fill="FFFFFF"/>
          <w:lang w:val="fr-FR"/>
        </w:rPr>
      </w:pPr>
    </w:p>
    <w:p w14:paraId="23BD08CD" w14:textId="096DEC6A" w:rsidR="00087CA6" w:rsidRPr="0057554B" w:rsidRDefault="00931CBB" w:rsidP="00B94D6B">
      <w:pPr>
        <w:spacing w:line="360" w:lineRule="auto"/>
        <w:rPr>
          <w:rFonts w:ascii="Arial" w:hAnsi="Arial" w:cs="Arial"/>
          <w:b/>
          <w:bCs/>
          <w:color w:val="000000"/>
          <w:sz w:val="22"/>
          <w:szCs w:val="21"/>
          <w:shd w:val="clear" w:color="auto" w:fill="FFFFFF"/>
          <w:lang w:val="fr-FR"/>
        </w:rPr>
      </w:pPr>
      <w:r w:rsidRPr="0057554B">
        <w:rPr>
          <w:rFonts w:ascii="Arial" w:hAnsi="Arial" w:cs="Arial"/>
          <w:b/>
          <w:bCs/>
          <w:color w:val="000000"/>
          <w:sz w:val="22"/>
          <w:szCs w:val="21"/>
          <w:shd w:val="clear" w:color="auto" w:fill="FFFFFF"/>
          <w:lang w:val="fr-FR"/>
        </w:rPr>
        <w:t>Un vaste potentiel d’é</w:t>
      </w:r>
      <w:r w:rsidR="00B94D6B" w:rsidRPr="0057554B">
        <w:rPr>
          <w:rFonts w:ascii="Arial" w:hAnsi="Arial" w:cs="Arial"/>
          <w:b/>
          <w:bCs/>
          <w:color w:val="000000"/>
          <w:sz w:val="22"/>
          <w:szCs w:val="21"/>
          <w:shd w:val="clear" w:color="auto" w:fill="FFFFFF"/>
          <w:lang w:val="fr-FR"/>
        </w:rPr>
        <w:t>conomies d'énergie</w:t>
      </w:r>
    </w:p>
    <w:p w14:paraId="59135BF3" w14:textId="77777777" w:rsidR="00087CA6" w:rsidRPr="0057554B" w:rsidRDefault="00087CA6" w:rsidP="00B94D6B">
      <w:pPr>
        <w:spacing w:line="360" w:lineRule="auto"/>
        <w:rPr>
          <w:rFonts w:ascii="Arial" w:hAnsi="Arial" w:cs="Arial"/>
          <w:b/>
          <w:bCs/>
          <w:color w:val="000000"/>
          <w:sz w:val="22"/>
          <w:szCs w:val="21"/>
          <w:shd w:val="clear" w:color="auto" w:fill="FFFFFF"/>
          <w:lang w:val="fr-FR"/>
        </w:rPr>
      </w:pPr>
    </w:p>
    <w:p w14:paraId="0476C892" w14:textId="6DA05D7F" w:rsidR="00087CA6" w:rsidRPr="0057554B" w:rsidRDefault="00087CA6" w:rsidP="00B94D6B">
      <w:pPr>
        <w:spacing w:line="360" w:lineRule="auto"/>
        <w:rPr>
          <w:rFonts w:ascii="Arial" w:hAnsi="Arial" w:cs="Arial"/>
          <w:color w:val="000000"/>
          <w:sz w:val="22"/>
          <w:szCs w:val="21"/>
          <w:shd w:val="clear" w:color="auto" w:fill="FFFFFF"/>
          <w:lang w:val="fr-FR"/>
        </w:rPr>
      </w:pPr>
      <w:r w:rsidRPr="0057554B">
        <w:rPr>
          <w:rFonts w:ascii="Arial" w:hAnsi="Arial" w:cs="Arial"/>
          <w:color w:val="000000"/>
          <w:sz w:val="22"/>
          <w:szCs w:val="21"/>
          <w:shd w:val="clear" w:color="auto" w:fill="FFFFFF"/>
          <w:lang w:val="fr-FR"/>
        </w:rPr>
        <w:t xml:space="preserve">En moyenne, 85 % du coût du cycle de vie d’une pompe est attribué à sa consommation d’énergie. Par conséquent, </w:t>
      </w:r>
      <w:r w:rsidR="00616528" w:rsidRPr="0057554B">
        <w:rPr>
          <w:rFonts w:ascii="Arial" w:hAnsi="Arial" w:cs="Arial"/>
          <w:color w:val="000000"/>
          <w:sz w:val="22"/>
          <w:szCs w:val="21"/>
          <w:shd w:val="clear" w:color="auto" w:fill="FFFFFF"/>
          <w:lang w:val="fr-FR"/>
        </w:rPr>
        <w:t>optimiser sa</w:t>
      </w:r>
      <w:r w:rsidRPr="0057554B">
        <w:rPr>
          <w:rFonts w:ascii="Arial" w:hAnsi="Arial" w:cs="Arial"/>
          <w:color w:val="000000"/>
          <w:sz w:val="22"/>
          <w:szCs w:val="21"/>
          <w:shd w:val="clear" w:color="auto" w:fill="FFFFFF"/>
          <w:lang w:val="fr-FR"/>
        </w:rPr>
        <w:t xml:space="preserve"> consommation énergétique </w:t>
      </w:r>
      <w:r w:rsidR="00DC19FC" w:rsidRPr="0057554B">
        <w:rPr>
          <w:rFonts w:ascii="Arial" w:hAnsi="Arial" w:cs="Arial"/>
          <w:color w:val="000000"/>
          <w:sz w:val="22"/>
          <w:szCs w:val="21"/>
          <w:shd w:val="clear" w:color="auto" w:fill="FFFFFF"/>
          <w:lang w:val="fr-FR"/>
        </w:rPr>
        <w:t>réduit</w:t>
      </w:r>
      <w:r w:rsidRPr="0057554B">
        <w:rPr>
          <w:rFonts w:ascii="Arial" w:hAnsi="Arial" w:cs="Arial"/>
          <w:color w:val="000000"/>
          <w:sz w:val="22"/>
          <w:szCs w:val="21"/>
          <w:shd w:val="clear" w:color="auto" w:fill="FFFFFF"/>
          <w:lang w:val="fr-FR"/>
        </w:rPr>
        <w:t xml:space="preserve"> considérable</w:t>
      </w:r>
      <w:r w:rsidR="00427DDC" w:rsidRPr="0057554B">
        <w:rPr>
          <w:rFonts w:ascii="Arial" w:hAnsi="Arial" w:cs="Arial"/>
          <w:color w:val="000000"/>
          <w:sz w:val="22"/>
          <w:szCs w:val="21"/>
          <w:shd w:val="clear" w:color="auto" w:fill="FFFFFF"/>
          <w:lang w:val="fr-FR"/>
        </w:rPr>
        <w:t>ment</w:t>
      </w:r>
      <w:r w:rsidRPr="0057554B">
        <w:rPr>
          <w:rFonts w:ascii="Arial" w:hAnsi="Arial" w:cs="Arial"/>
          <w:color w:val="000000"/>
          <w:sz w:val="22"/>
          <w:szCs w:val="21"/>
          <w:shd w:val="clear" w:color="auto" w:fill="FFFFFF"/>
          <w:lang w:val="fr-FR"/>
        </w:rPr>
        <w:t xml:space="preserve"> </w:t>
      </w:r>
      <w:r w:rsidR="00DC19FC" w:rsidRPr="0057554B">
        <w:rPr>
          <w:rFonts w:ascii="Arial" w:hAnsi="Arial" w:cs="Arial"/>
          <w:color w:val="000000"/>
          <w:sz w:val="22"/>
          <w:szCs w:val="21"/>
          <w:shd w:val="clear" w:color="auto" w:fill="FFFFFF"/>
          <w:lang w:val="fr-FR"/>
        </w:rPr>
        <w:t>son</w:t>
      </w:r>
      <w:r w:rsidRPr="0057554B">
        <w:rPr>
          <w:rFonts w:ascii="Arial" w:hAnsi="Arial" w:cs="Arial"/>
          <w:color w:val="000000"/>
          <w:sz w:val="22"/>
          <w:szCs w:val="21"/>
          <w:shd w:val="clear" w:color="auto" w:fill="FFFFFF"/>
          <w:lang w:val="fr-FR"/>
        </w:rPr>
        <w:t xml:space="preserve"> coût total de possession. Grâce à un </w:t>
      </w:r>
      <w:r w:rsidR="00DC19FC" w:rsidRPr="0057554B">
        <w:rPr>
          <w:rFonts w:ascii="Arial" w:hAnsi="Arial" w:cs="Arial"/>
          <w:color w:val="000000"/>
          <w:sz w:val="22"/>
          <w:szCs w:val="21"/>
          <w:shd w:val="clear" w:color="auto" w:fill="FFFFFF"/>
          <w:lang w:val="fr-FR"/>
        </w:rPr>
        <w:t xml:space="preserve">rendement de 98% et un </w:t>
      </w:r>
      <w:r w:rsidRPr="0057554B">
        <w:rPr>
          <w:rFonts w:ascii="Arial" w:hAnsi="Arial" w:cs="Arial"/>
          <w:color w:val="000000"/>
          <w:sz w:val="22"/>
          <w:szCs w:val="21"/>
          <w:shd w:val="clear" w:color="auto" w:fill="FFFFFF"/>
          <w:lang w:val="fr-FR"/>
        </w:rPr>
        <w:t xml:space="preserve">large panel de fonctions d’économies d’énergie, le variateur </w:t>
      </w:r>
      <w:proofErr w:type="spellStart"/>
      <w:r w:rsidRPr="0057554B">
        <w:rPr>
          <w:rFonts w:ascii="Arial" w:hAnsi="Arial" w:cs="Arial"/>
          <w:color w:val="000000"/>
          <w:sz w:val="22"/>
          <w:szCs w:val="21"/>
          <w:shd w:val="clear" w:color="auto" w:fill="FFFFFF"/>
          <w:lang w:val="fr-FR"/>
        </w:rPr>
        <w:t>Pump</w:t>
      </w:r>
      <w:proofErr w:type="spellEnd"/>
      <w:r w:rsidRPr="0057554B">
        <w:rPr>
          <w:rFonts w:ascii="Arial" w:hAnsi="Arial" w:cs="Arial"/>
          <w:color w:val="000000"/>
          <w:sz w:val="22"/>
          <w:szCs w:val="21"/>
          <w:shd w:val="clear" w:color="auto" w:fill="FFFFFF"/>
          <w:lang w:val="fr-FR"/>
        </w:rPr>
        <w:t xml:space="preserve"> Drive F600 </w:t>
      </w:r>
      <w:r w:rsidR="00DC19FC" w:rsidRPr="0057554B">
        <w:rPr>
          <w:rFonts w:ascii="Arial" w:hAnsi="Arial" w:cs="Arial"/>
          <w:color w:val="000000"/>
          <w:sz w:val="22"/>
          <w:szCs w:val="21"/>
          <w:shd w:val="clear" w:color="auto" w:fill="FFFFFF"/>
          <w:lang w:val="fr-FR"/>
        </w:rPr>
        <w:t>permet de</w:t>
      </w:r>
      <w:r w:rsidRPr="0057554B">
        <w:rPr>
          <w:rFonts w:ascii="Arial" w:hAnsi="Arial" w:cs="Arial"/>
          <w:color w:val="000000"/>
          <w:sz w:val="22"/>
          <w:szCs w:val="21"/>
          <w:shd w:val="clear" w:color="auto" w:fill="FFFFFF"/>
          <w:lang w:val="fr-FR"/>
        </w:rPr>
        <w:t xml:space="preserve"> faire fonctionner de façon plus efficace une application de pompage.</w:t>
      </w:r>
    </w:p>
    <w:p w14:paraId="40D6F1CC" w14:textId="77777777" w:rsidR="00DC19FC" w:rsidRPr="0057554B" w:rsidRDefault="00DC19FC" w:rsidP="00B94D6B">
      <w:pPr>
        <w:spacing w:line="360" w:lineRule="auto"/>
        <w:rPr>
          <w:rFonts w:ascii="Arial" w:hAnsi="Arial" w:cs="Arial"/>
          <w:color w:val="000000"/>
          <w:sz w:val="22"/>
          <w:szCs w:val="21"/>
          <w:shd w:val="clear" w:color="auto" w:fill="FFFFFF"/>
          <w:lang w:val="fr-FR"/>
        </w:rPr>
      </w:pPr>
    </w:p>
    <w:p w14:paraId="3EEF4086" w14:textId="3D05B86F" w:rsidR="00DC19FC" w:rsidRPr="0057554B" w:rsidRDefault="00DC19FC" w:rsidP="00B94D6B">
      <w:pPr>
        <w:spacing w:line="360" w:lineRule="auto"/>
        <w:rPr>
          <w:rFonts w:ascii="Arial" w:hAnsi="Arial" w:cs="Arial"/>
          <w:color w:val="000000"/>
          <w:sz w:val="22"/>
          <w:szCs w:val="21"/>
          <w:shd w:val="clear" w:color="auto" w:fill="FFFFFF"/>
          <w:lang w:val="fr-FR"/>
        </w:rPr>
      </w:pPr>
      <w:r w:rsidRPr="0057554B">
        <w:rPr>
          <w:rFonts w:ascii="Arial" w:hAnsi="Arial" w:cs="Arial"/>
          <w:color w:val="000000"/>
          <w:sz w:val="22"/>
          <w:szCs w:val="21"/>
          <w:shd w:val="clear" w:color="auto" w:fill="FFFFFF"/>
          <w:lang w:val="fr-FR"/>
        </w:rPr>
        <w:t>Par exemple, lorsque la demande est faible, en activant le mode quadratique, le variateur réduit de façon nette la tension appliquée pour réduire les pertes moteur et rendre le système plus efficient.</w:t>
      </w:r>
    </w:p>
    <w:p w14:paraId="375D51E3" w14:textId="77777777" w:rsidR="00B94D6B" w:rsidRPr="0057554B" w:rsidRDefault="00B94D6B" w:rsidP="00B94D6B">
      <w:pPr>
        <w:spacing w:line="360" w:lineRule="auto"/>
        <w:rPr>
          <w:rFonts w:ascii="Arial" w:hAnsi="Arial" w:cs="Arial"/>
          <w:color w:val="000000"/>
          <w:sz w:val="22"/>
          <w:szCs w:val="21"/>
          <w:shd w:val="clear" w:color="auto" w:fill="FFFFFF"/>
          <w:lang w:val="fr-FR"/>
        </w:rPr>
      </w:pPr>
    </w:p>
    <w:p w14:paraId="121B5353" w14:textId="592C06F8" w:rsidR="00B94D6B" w:rsidRPr="0057554B" w:rsidRDefault="00386D86" w:rsidP="00B94D6B">
      <w:pPr>
        <w:spacing w:line="360" w:lineRule="auto"/>
        <w:rPr>
          <w:rFonts w:ascii="Arial" w:hAnsi="Arial" w:cs="Arial"/>
          <w:color w:val="000000"/>
          <w:sz w:val="22"/>
          <w:szCs w:val="21"/>
          <w:shd w:val="clear" w:color="auto" w:fill="FFFFFF"/>
          <w:lang w:val="fr-FR"/>
        </w:rPr>
      </w:pPr>
      <w:r w:rsidRPr="0057554B">
        <w:rPr>
          <w:rFonts w:ascii="Arial" w:hAnsi="Arial" w:cs="Arial"/>
          <w:color w:val="000000"/>
          <w:sz w:val="22"/>
          <w:szCs w:val="21"/>
          <w:shd w:val="clear" w:color="auto" w:fill="FFFFFF"/>
          <w:lang w:val="fr-FR"/>
        </w:rPr>
        <w:t xml:space="preserve">Il inclut </w:t>
      </w:r>
      <w:r w:rsidR="00DC19FC" w:rsidRPr="0057554B">
        <w:rPr>
          <w:rFonts w:ascii="Arial" w:hAnsi="Arial" w:cs="Arial"/>
          <w:color w:val="000000"/>
          <w:sz w:val="22"/>
          <w:szCs w:val="21"/>
          <w:shd w:val="clear" w:color="auto" w:fill="FFFFFF"/>
          <w:lang w:val="fr-FR"/>
        </w:rPr>
        <w:t>également</w:t>
      </w:r>
      <w:r w:rsidRPr="0057554B">
        <w:rPr>
          <w:rFonts w:ascii="Arial" w:hAnsi="Arial" w:cs="Arial"/>
          <w:color w:val="000000"/>
          <w:sz w:val="22"/>
          <w:szCs w:val="21"/>
          <w:shd w:val="clear" w:color="auto" w:fill="FFFFFF"/>
          <w:lang w:val="fr-FR"/>
        </w:rPr>
        <w:t xml:space="preserve"> </w:t>
      </w:r>
      <w:r w:rsidR="00B94D6B" w:rsidRPr="0057554B">
        <w:rPr>
          <w:rFonts w:ascii="Arial" w:hAnsi="Arial" w:cs="Arial"/>
          <w:color w:val="000000"/>
          <w:sz w:val="22"/>
          <w:szCs w:val="21"/>
          <w:shd w:val="clear" w:color="auto" w:fill="FFFFFF"/>
          <w:lang w:val="fr-FR"/>
        </w:rPr>
        <w:t>un mode veille qui s'active automatiquement lorsque la demande tombe en dessous d</w:t>
      </w:r>
      <w:r w:rsidR="004A0512" w:rsidRPr="0057554B">
        <w:rPr>
          <w:rFonts w:ascii="Arial" w:hAnsi="Arial" w:cs="Arial"/>
          <w:color w:val="000000"/>
          <w:sz w:val="22"/>
          <w:szCs w:val="21"/>
          <w:shd w:val="clear" w:color="auto" w:fill="FFFFFF"/>
          <w:lang w:val="fr-FR"/>
        </w:rPr>
        <w:t>u</w:t>
      </w:r>
      <w:r w:rsidR="00B94D6B" w:rsidRPr="0057554B">
        <w:rPr>
          <w:rFonts w:ascii="Arial" w:hAnsi="Arial" w:cs="Arial"/>
          <w:color w:val="000000"/>
          <w:sz w:val="22"/>
          <w:szCs w:val="21"/>
          <w:shd w:val="clear" w:color="auto" w:fill="FFFFFF"/>
          <w:lang w:val="fr-FR"/>
        </w:rPr>
        <w:t xml:space="preserve"> point </w:t>
      </w:r>
      <w:r w:rsidR="004A0512" w:rsidRPr="0057554B">
        <w:rPr>
          <w:rFonts w:ascii="Arial" w:hAnsi="Arial" w:cs="Arial"/>
          <w:color w:val="000000"/>
          <w:sz w:val="22"/>
          <w:szCs w:val="21"/>
          <w:shd w:val="clear" w:color="auto" w:fill="FFFFFF"/>
          <w:lang w:val="fr-FR"/>
        </w:rPr>
        <w:t>de consigne</w:t>
      </w:r>
      <w:r w:rsidR="00616528" w:rsidRPr="0057554B">
        <w:rPr>
          <w:rFonts w:ascii="Arial" w:hAnsi="Arial" w:cs="Arial"/>
          <w:color w:val="000000"/>
          <w:sz w:val="22"/>
          <w:szCs w:val="21"/>
          <w:shd w:val="clear" w:color="auto" w:fill="FFFFFF"/>
          <w:lang w:val="fr-FR"/>
        </w:rPr>
        <w:t xml:space="preserve"> spécifié</w:t>
      </w:r>
      <w:r w:rsidR="00B94D6B" w:rsidRPr="0057554B">
        <w:rPr>
          <w:rFonts w:ascii="Arial" w:hAnsi="Arial" w:cs="Arial"/>
          <w:color w:val="000000"/>
          <w:sz w:val="22"/>
          <w:szCs w:val="21"/>
          <w:shd w:val="clear" w:color="auto" w:fill="FFFFFF"/>
          <w:lang w:val="fr-FR"/>
        </w:rPr>
        <w:t>, et la technologie de pointe de contrôle d</w:t>
      </w:r>
      <w:r w:rsidR="00087CA6" w:rsidRPr="0057554B">
        <w:rPr>
          <w:rFonts w:ascii="Arial" w:hAnsi="Arial" w:cs="Arial"/>
          <w:color w:val="000000"/>
          <w:sz w:val="22"/>
          <w:szCs w:val="21"/>
          <w:shd w:val="clear" w:color="auto" w:fill="FFFFFF"/>
          <w:lang w:val="fr-FR"/>
        </w:rPr>
        <w:t xml:space="preserve">u variateur </w:t>
      </w:r>
      <w:r w:rsidR="00B94D6B" w:rsidRPr="0057554B">
        <w:rPr>
          <w:rFonts w:ascii="Arial" w:hAnsi="Arial" w:cs="Arial"/>
          <w:color w:val="000000"/>
          <w:sz w:val="22"/>
          <w:szCs w:val="21"/>
          <w:shd w:val="clear" w:color="auto" w:fill="FFFFFF"/>
          <w:lang w:val="fr-FR"/>
        </w:rPr>
        <w:t xml:space="preserve">permet de dynamiser la fréquence nominale pour économiser davantage d'énergie. </w:t>
      </w:r>
    </w:p>
    <w:p w14:paraId="4BA3219D" w14:textId="77777777" w:rsidR="00D535D0" w:rsidRPr="0057554B" w:rsidRDefault="00D535D0" w:rsidP="00B94D6B">
      <w:pPr>
        <w:spacing w:line="360" w:lineRule="auto"/>
        <w:rPr>
          <w:rFonts w:ascii="Arial" w:hAnsi="Arial" w:cs="Arial"/>
          <w:color w:val="000000"/>
          <w:sz w:val="22"/>
          <w:szCs w:val="21"/>
          <w:shd w:val="clear" w:color="auto" w:fill="FFFFFF"/>
          <w:lang w:val="fr-FR"/>
        </w:rPr>
      </w:pPr>
    </w:p>
    <w:p w14:paraId="091433A9" w14:textId="552EE994" w:rsidR="00D535D0" w:rsidRPr="0057554B" w:rsidRDefault="00D535D0" w:rsidP="00B94D6B">
      <w:pPr>
        <w:spacing w:line="360" w:lineRule="auto"/>
        <w:rPr>
          <w:rFonts w:ascii="Arial" w:hAnsi="Arial" w:cs="Arial"/>
          <w:color w:val="000000"/>
          <w:sz w:val="22"/>
          <w:szCs w:val="21"/>
          <w:shd w:val="clear" w:color="auto" w:fill="FFFFFF"/>
          <w:lang w:val="fr-FR"/>
        </w:rPr>
      </w:pPr>
      <w:r w:rsidRPr="0057554B">
        <w:rPr>
          <w:rFonts w:ascii="Arial" w:hAnsi="Arial" w:cs="Arial"/>
          <w:color w:val="000000"/>
          <w:sz w:val="22"/>
          <w:szCs w:val="21"/>
          <w:shd w:val="clear" w:color="auto" w:fill="FFFFFF"/>
          <w:lang w:val="fr-FR"/>
        </w:rPr>
        <w:t xml:space="preserve">Les variateurs F600 </w:t>
      </w:r>
      <w:r w:rsidR="00CD6855" w:rsidRPr="0057554B">
        <w:rPr>
          <w:rFonts w:ascii="Arial" w:hAnsi="Arial" w:cs="Arial"/>
          <w:color w:val="000000"/>
          <w:sz w:val="22"/>
          <w:szCs w:val="21"/>
          <w:shd w:val="clear" w:color="auto" w:fill="FFFFFF"/>
          <w:lang w:val="fr-FR"/>
        </w:rPr>
        <w:t>ont la capacité de</w:t>
      </w:r>
      <w:r w:rsidRPr="0057554B">
        <w:rPr>
          <w:rFonts w:ascii="Arial" w:hAnsi="Arial" w:cs="Arial"/>
          <w:color w:val="000000"/>
          <w:sz w:val="22"/>
          <w:szCs w:val="21"/>
          <w:shd w:val="clear" w:color="auto" w:fill="FFFFFF"/>
          <w:lang w:val="fr-FR"/>
        </w:rPr>
        <w:t xml:space="preserve"> piloter les moteurs synchrones à réluctance à</w:t>
      </w:r>
      <w:r w:rsidR="00CD361B">
        <w:rPr>
          <w:rFonts w:ascii="Arial" w:hAnsi="Arial" w:cs="Arial"/>
          <w:color w:val="000000"/>
          <w:sz w:val="22"/>
          <w:szCs w:val="21"/>
          <w:shd w:val="clear" w:color="auto" w:fill="FFFFFF"/>
          <w:lang w:val="fr-FR"/>
        </w:rPr>
        <w:t xml:space="preserve"> </w:t>
      </w:r>
      <w:r w:rsidRPr="0057554B">
        <w:rPr>
          <w:rFonts w:ascii="Arial" w:hAnsi="Arial" w:cs="Arial"/>
          <w:color w:val="000000"/>
          <w:sz w:val="22"/>
          <w:szCs w:val="21"/>
          <w:shd w:val="clear" w:color="auto" w:fill="FFFFFF"/>
          <w:lang w:val="fr-FR"/>
        </w:rPr>
        <w:t xml:space="preserve">rendement </w:t>
      </w:r>
      <w:r w:rsidR="005B7B64" w:rsidRPr="0057554B">
        <w:rPr>
          <w:rFonts w:ascii="Arial" w:hAnsi="Arial" w:cs="Arial"/>
          <w:color w:val="000000"/>
          <w:sz w:val="22"/>
          <w:szCs w:val="21"/>
          <w:shd w:val="clear" w:color="auto" w:fill="FFFFFF"/>
          <w:lang w:val="fr-FR"/>
        </w:rPr>
        <w:t xml:space="preserve">super premium </w:t>
      </w:r>
      <w:r w:rsidRPr="0057554B">
        <w:rPr>
          <w:rFonts w:ascii="Arial" w:hAnsi="Arial" w:cs="Arial"/>
          <w:color w:val="000000"/>
          <w:sz w:val="22"/>
          <w:szCs w:val="21"/>
          <w:shd w:val="clear" w:color="auto" w:fill="FFFFFF"/>
          <w:lang w:val="fr-FR"/>
        </w:rPr>
        <w:t xml:space="preserve">IE5 comme le </w:t>
      </w:r>
      <w:proofErr w:type="spellStart"/>
      <w:r w:rsidRPr="0057554B">
        <w:rPr>
          <w:rFonts w:ascii="Arial" w:hAnsi="Arial" w:cs="Arial"/>
          <w:color w:val="000000"/>
          <w:sz w:val="22"/>
          <w:szCs w:val="21"/>
          <w:shd w:val="clear" w:color="auto" w:fill="FFFFFF"/>
          <w:lang w:val="fr-FR"/>
        </w:rPr>
        <w:t>Dyneo</w:t>
      </w:r>
      <w:proofErr w:type="spellEnd"/>
      <w:r w:rsidRPr="0057554B">
        <w:rPr>
          <w:rFonts w:ascii="Arial" w:hAnsi="Arial" w:cs="Arial"/>
          <w:color w:val="000000"/>
          <w:sz w:val="22"/>
          <w:szCs w:val="21"/>
          <w:shd w:val="clear" w:color="auto" w:fill="FFFFFF"/>
          <w:lang w:val="fr-FR"/>
        </w:rPr>
        <w:t xml:space="preserve">+ de Nidec Leroy-Somer pour un système complet </w:t>
      </w:r>
      <w:r w:rsidRPr="00CD361B">
        <w:rPr>
          <w:rFonts w:ascii="Arial" w:hAnsi="Arial" w:cs="Arial"/>
          <w:color w:val="000000"/>
          <w:sz w:val="22"/>
          <w:szCs w:val="21"/>
          <w:shd w:val="clear" w:color="auto" w:fill="FFFFFF"/>
          <w:lang w:val="fr-FR"/>
        </w:rPr>
        <w:t>à très haute</w:t>
      </w:r>
      <w:r w:rsidRPr="0057554B">
        <w:rPr>
          <w:rFonts w:ascii="Arial" w:hAnsi="Arial" w:cs="Arial"/>
          <w:color w:val="000000"/>
          <w:sz w:val="22"/>
          <w:szCs w:val="21"/>
          <w:shd w:val="clear" w:color="auto" w:fill="FFFFFF"/>
          <w:lang w:val="fr-FR"/>
        </w:rPr>
        <w:t xml:space="preserve"> efficacité énergétique </w:t>
      </w:r>
      <w:r w:rsidR="006520EE" w:rsidRPr="0057554B">
        <w:rPr>
          <w:rFonts w:ascii="Arial" w:hAnsi="Arial" w:cs="Arial"/>
          <w:color w:val="000000"/>
          <w:sz w:val="22"/>
          <w:szCs w:val="21"/>
          <w:shd w:val="clear" w:color="auto" w:fill="FFFFFF"/>
          <w:lang w:val="fr-FR"/>
        </w:rPr>
        <w:t>destiné à</w:t>
      </w:r>
      <w:r w:rsidRPr="0057554B">
        <w:rPr>
          <w:rFonts w:ascii="Arial" w:hAnsi="Arial" w:cs="Arial"/>
          <w:color w:val="000000"/>
          <w:sz w:val="22"/>
          <w:szCs w:val="21"/>
          <w:shd w:val="clear" w:color="auto" w:fill="FFFFFF"/>
          <w:lang w:val="fr-FR"/>
        </w:rPr>
        <w:t xml:space="preserve"> l’entrainement des pompes.</w:t>
      </w:r>
    </w:p>
    <w:p w14:paraId="32A9A6C3" w14:textId="77777777" w:rsidR="00DC19FC" w:rsidRPr="0057554B" w:rsidRDefault="00DC19FC" w:rsidP="00DC19FC">
      <w:pPr>
        <w:spacing w:line="360" w:lineRule="auto"/>
        <w:rPr>
          <w:rFonts w:ascii="Arial" w:hAnsi="Arial" w:cs="Arial"/>
          <w:b/>
          <w:bCs/>
          <w:color w:val="000000"/>
          <w:sz w:val="22"/>
          <w:szCs w:val="21"/>
          <w:shd w:val="clear" w:color="auto" w:fill="FFFFFF"/>
          <w:lang w:val="fr-FR"/>
        </w:rPr>
      </w:pPr>
    </w:p>
    <w:p w14:paraId="1E48DDAD" w14:textId="6FC25EBB" w:rsidR="00DC19FC" w:rsidRPr="0057554B" w:rsidRDefault="00DC19FC" w:rsidP="00DC19FC">
      <w:pPr>
        <w:spacing w:line="360" w:lineRule="auto"/>
        <w:rPr>
          <w:rFonts w:ascii="Arial" w:hAnsi="Arial" w:cs="Arial"/>
          <w:b/>
          <w:bCs/>
          <w:color w:val="000000"/>
          <w:sz w:val="22"/>
          <w:szCs w:val="21"/>
          <w:shd w:val="clear" w:color="auto" w:fill="FFFFFF"/>
          <w:lang w:val="fr-FR"/>
        </w:rPr>
      </w:pPr>
      <w:r w:rsidRPr="0057554B">
        <w:rPr>
          <w:rFonts w:ascii="Arial" w:hAnsi="Arial" w:cs="Arial"/>
          <w:b/>
          <w:bCs/>
          <w:color w:val="000000"/>
          <w:sz w:val="22"/>
          <w:szCs w:val="21"/>
          <w:shd w:val="clear" w:color="auto" w:fill="FFFFFF"/>
          <w:lang w:val="fr-FR"/>
        </w:rPr>
        <w:t>Des outils spécifiques pour les pompes</w:t>
      </w:r>
    </w:p>
    <w:p w14:paraId="6C6CE726" w14:textId="77777777" w:rsidR="00DC19FC" w:rsidRPr="0057554B" w:rsidRDefault="00DC19FC" w:rsidP="00DC19FC">
      <w:pPr>
        <w:spacing w:line="360" w:lineRule="auto"/>
        <w:rPr>
          <w:rFonts w:ascii="Arial" w:hAnsi="Arial" w:cs="Arial"/>
          <w:b/>
          <w:bCs/>
          <w:color w:val="000000"/>
          <w:sz w:val="22"/>
          <w:szCs w:val="21"/>
          <w:shd w:val="clear" w:color="auto" w:fill="FFFFFF"/>
          <w:lang w:val="fr-FR"/>
        </w:rPr>
      </w:pPr>
    </w:p>
    <w:p w14:paraId="28EC8A94" w14:textId="77777777" w:rsidR="00DC19FC" w:rsidRPr="0057554B" w:rsidRDefault="00DC19FC" w:rsidP="00DC19FC">
      <w:pPr>
        <w:spacing w:line="360" w:lineRule="auto"/>
        <w:rPr>
          <w:rFonts w:ascii="Arial" w:hAnsi="Arial" w:cs="Arial"/>
          <w:color w:val="000000"/>
          <w:sz w:val="22"/>
          <w:szCs w:val="21"/>
          <w:shd w:val="clear" w:color="auto" w:fill="FFFFFF"/>
          <w:lang w:val="fr-FR"/>
        </w:rPr>
      </w:pPr>
      <w:r w:rsidRPr="0057554B">
        <w:rPr>
          <w:rFonts w:ascii="Arial" w:hAnsi="Arial" w:cs="Arial"/>
          <w:color w:val="000000"/>
          <w:sz w:val="22"/>
          <w:szCs w:val="21"/>
          <w:shd w:val="clear" w:color="auto" w:fill="FFFFFF"/>
          <w:lang w:val="fr-FR"/>
        </w:rPr>
        <w:t xml:space="preserve">Conçu de A à Z avec les outils, les caractéristiques et les fonctionnalités demandés par les utilisateurs dans les secteurs impliquant des pompes, le </w:t>
      </w:r>
      <w:proofErr w:type="spellStart"/>
      <w:r w:rsidRPr="0057554B">
        <w:rPr>
          <w:rFonts w:ascii="Arial" w:hAnsi="Arial" w:cs="Arial"/>
          <w:color w:val="000000"/>
          <w:sz w:val="22"/>
          <w:szCs w:val="21"/>
          <w:shd w:val="clear" w:color="auto" w:fill="FFFFFF"/>
          <w:lang w:val="fr-FR"/>
        </w:rPr>
        <w:t>Pump</w:t>
      </w:r>
      <w:proofErr w:type="spellEnd"/>
      <w:r w:rsidRPr="0057554B">
        <w:rPr>
          <w:rFonts w:ascii="Arial" w:hAnsi="Arial" w:cs="Arial"/>
          <w:color w:val="000000"/>
          <w:sz w:val="22"/>
          <w:szCs w:val="21"/>
          <w:shd w:val="clear" w:color="auto" w:fill="FFFFFF"/>
          <w:lang w:val="fr-FR"/>
        </w:rPr>
        <w:t xml:space="preserve"> Drive F600 offre une multitude de fonctions applicatives : la prévention du fonctionnement à vide, le gavage du circuit, le nettoyage de la pompe, la protection contre les mises sous et hors tension ainsi que la régulation de niveau.</w:t>
      </w:r>
    </w:p>
    <w:p w14:paraId="158D074A" w14:textId="77777777" w:rsidR="00DC19FC" w:rsidRPr="0057554B" w:rsidRDefault="00DC19FC" w:rsidP="00DC19FC">
      <w:pPr>
        <w:spacing w:line="360" w:lineRule="auto"/>
        <w:rPr>
          <w:rFonts w:ascii="Arial" w:hAnsi="Arial" w:cs="Arial"/>
          <w:color w:val="000000"/>
          <w:sz w:val="22"/>
          <w:szCs w:val="21"/>
          <w:shd w:val="clear" w:color="auto" w:fill="FFFFFF"/>
          <w:lang w:val="fr-FR"/>
        </w:rPr>
      </w:pPr>
    </w:p>
    <w:p w14:paraId="5E5D6C36" w14:textId="0B0F6421" w:rsidR="00DC19FC" w:rsidRPr="0057554B" w:rsidRDefault="00DC19FC" w:rsidP="00DC19FC">
      <w:pPr>
        <w:spacing w:line="360" w:lineRule="auto"/>
        <w:rPr>
          <w:rFonts w:ascii="Arial" w:hAnsi="Arial" w:cs="Arial"/>
          <w:color w:val="000000"/>
          <w:sz w:val="22"/>
          <w:szCs w:val="21"/>
          <w:shd w:val="clear" w:color="auto" w:fill="FFFFFF"/>
          <w:lang w:val="fr-FR"/>
        </w:rPr>
      </w:pPr>
      <w:r w:rsidRPr="0057554B">
        <w:rPr>
          <w:rFonts w:ascii="Arial" w:hAnsi="Arial" w:cs="Arial"/>
          <w:color w:val="000000"/>
          <w:sz w:val="22"/>
          <w:szCs w:val="21"/>
          <w:shd w:val="clear" w:color="auto" w:fill="FFFFFF"/>
          <w:lang w:val="fr-FR"/>
        </w:rPr>
        <w:t>Les différents modes de fonctionnement tels que le pompage simple, le fonctionnement de pompes en cascade ou en parallèle</w:t>
      </w:r>
      <w:r w:rsidR="00A63B0B" w:rsidRPr="0057554B">
        <w:rPr>
          <w:rFonts w:ascii="Arial" w:hAnsi="Arial" w:cs="Arial"/>
          <w:color w:val="000000"/>
          <w:sz w:val="22"/>
          <w:szCs w:val="21"/>
          <w:shd w:val="clear" w:color="auto" w:fill="FFFFFF"/>
          <w:lang w:val="fr-FR"/>
        </w:rPr>
        <w:t xml:space="preserve"> </w:t>
      </w:r>
      <w:r w:rsidRPr="0057554B">
        <w:rPr>
          <w:rFonts w:ascii="Arial" w:hAnsi="Arial" w:cs="Arial"/>
          <w:color w:val="000000"/>
          <w:sz w:val="22"/>
          <w:szCs w:val="21"/>
          <w:shd w:val="clear" w:color="auto" w:fill="FFFFFF"/>
          <w:lang w:val="fr-FR"/>
        </w:rPr>
        <w:t>font du variateur F600 une solution complète, efficace et polyvalente.</w:t>
      </w:r>
    </w:p>
    <w:p w14:paraId="6880F1F8" w14:textId="35CFA8D6" w:rsidR="00A63B0B" w:rsidRPr="0057554B" w:rsidRDefault="00A63B0B" w:rsidP="00DC19FC">
      <w:pPr>
        <w:spacing w:line="360" w:lineRule="auto"/>
        <w:rPr>
          <w:rFonts w:ascii="Arial" w:hAnsi="Arial" w:cs="Arial"/>
          <w:color w:val="000000"/>
          <w:sz w:val="22"/>
          <w:szCs w:val="21"/>
          <w:shd w:val="clear" w:color="auto" w:fill="FFFFFF"/>
          <w:lang w:val="fr-FR"/>
        </w:rPr>
      </w:pPr>
    </w:p>
    <w:p w14:paraId="7A8CE93D" w14:textId="01D52D08" w:rsidR="00A63B0B" w:rsidRPr="0057554B" w:rsidRDefault="00A63B0B" w:rsidP="00DC19FC">
      <w:pPr>
        <w:spacing w:line="360" w:lineRule="auto"/>
        <w:rPr>
          <w:rFonts w:ascii="Arial" w:hAnsi="Arial" w:cs="Arial"/>
          <w:b/>
          <w:bCs/>
          <w:color w:val="000000"/>
          <w:sz w:val="22"/>
          <w:szCs w:val="21"/>
          <w:shd w:val="clear" w:color="auto" w:fill="FFFFFF"/>
          <w:lang w:val="fr-FR"/>
        </w:rPr>
      </w:pPr>
      <w:r w:rsidRPr="0057554B">
        <w:rPr>
          <w:rFonts w:ascii="Arial" w:hAnsi="Arial" w:cs="Arial"/>
          <w:b/>
          <w:bCs/>
          <w:color w:val="000000"/>
          <w:sz w:val="22"/>
          <w:szCs w:val="21"/>
          <w:shd w:val="clear" w:color="auto" w:fill="FFFFFF"/>
          <w:lang w:val="fr-FR"/>
        </w:rPr>
        <w:t>L’atout de l’IP65</w:t>
      </w:r>
    </w:p>
    <w:p w14:paraId="6A2D30B2" w14:textId="77777777" w:rsidR="00D80FE2" w:rsidRPr="0057554B" w:rsidRDefault="00D80FE2" w:rsidP="00DC19FC">
      <w:pPr>
        <w:spacing w:line="360" w:lineRule="auto"/>
        <w:rPr>
          <w:rFonts w:ascii="Arial" w:hAnsi="Arial" w:cs="Arial"/>
          <w:b/>
          <w:bCs/>
          <w:color w:val="000000"/>
          <w:sz w:val="22"/>
          <w:szCs w:val="21"/>
          <w:shd w:val="clear" w:color="auto" w:fill="FFFFFF"/>
          <w:lang w:val="fr-FR"/>
        </w:rPr>
      </w:pPr>
    </w:p>
    <w:p w14:paraId="435634CF" w14:textId="35294D4B" w:rsidR="00A63B0B" w:rsidRPr="00A63B0B" w:rsidRDefault="00A63B0B" w:rsidP="00A63B0B">
      <w:pPr>
        <w:spacing w:line="360" w:lineRule="auto"/>
        <w:rPr>
          <w:rFonts w:ascii="Arial" w:hAnsi="Arial" w:cs="Arial"/>
          <w:color w:val="000000"/>
          <w:sz w:val="22"/>
          <w:szCs w:val="21"/>
          <w:shd w:val="clear" w:color="auto" w:fill="FFFFFF"/>
          <w:lang w:val="fr-FR"/>
        </w:rPr>
      </w:pPr>
      <w:r w:rsidRPr="0057554B">
        <w:rPr>
          <w:rFonts w:ascii="Arial" w:hAnsi="Arial" w:cs="Arial"/>
          <w:color w:val="000000"/>
          <w:sz w:val="22"/>
          <w:szCs w:val="21"/>
          <w:shd w:val="clear" w:color="auto" w:fill="FFFFFF"/>
          <w:lang w:val="fr-FR"/>
        </w:rPr>
        <w:t xml:space="preserve">Le F600 offre une solution IP65 </w:t>
      </w:r>
      <w:r w:rsidR="00D33472" w:rsidRPr="0057554B">
        <w:rPr>
          <w:rFonts w:ascii="Arial" w:hAnsi="Arial" w:cs="Arial"/>
          <w:color w:val="000000"/>
          <w:sz w:val="22"/>
          <w:szCs w:val="21"/>
          <w:shd w:val="clear" w:color="auto" w:fill="FFFFFF"/>
          <w:lang w:val="fr-FR"/>
        </w:rPr>
        <w:t xml:space="preserve">jusqu’à 22 kW sans déclassement à 40°, </w:t>
      </w:r>
      <w:r w:rsidRPr="0057554B">
        <w:rPr>
          <w:rFonts w:ascii="Arial" w:hAnsi="Arial" w:cs="Arial"/>
          <w:color w:val="000000"/>
          <w:sz w:val="22"/>
          <w:szCs w:val="21"/>
          <w:shd w:val="clear" w:color="auto" w:fill="FFFFFF"/>
          <w:lang w:val="fr-FR"/>
        </w:rPr>
        <w:t xml:space="preserve">avec exactement les mêmes capacités et fonctionnalités dédiées </w:t>
      </w:r>
      <w:r w:rsidR="005B7B64" w:rsidRPr="0057554B">
        <w:rPr>
          <w:rFonts w:ascii="Arial" w:hAnsi="Arial" w:cs="Arial"/>
          <w:color w:val="000000"/>
          <w:sz w:val="22"/>
          <w:szCs w:val="21"/>
          <w:shd w:val="clear" w:color="auto" w:fill="FFFFFF"/>
          <w:lang w:val="fr-FR"/>
        </w:rPr>
        <w:t xml:space="preserve">au </w:t>
      </w:r>
      <w:r w:rsidRPr="0057554B">
        <w:rPr>
          <w:rFonts w:ascii="Arial" w:hAnsi="Arial" w:cs="Arial"/>
          <w:color w:val="000000"/>
          <w:sz w:val="22"/>
          <w:szCs w:val="21"/>
          <w:shd w:val="clear" w:color="auto" w:fill="FFFFFF"/>
          <w:lang w:val="fr-FR"/>
        </w:rPr>
        <w:t>pompage que les modèles standard (IP20) mais avec une protection totale contre la pénétration de poussières et de projections d’eau multidirectionnelles à faible pression</w:t>
      </w:r>
      <w:r w:rsidR="005B7B64" w:rsidRPr="0057554B">
        <w:rPr>
          <w:rFonts w:ascii="Arial" w:hAnsi="Arial" w:cs="Arial"/>
          <w:color w:val="000000"/>
          <w:sz w:val="22"/>
          <w:szCs w:val="21"/>
          <w:shd w:val="clear" w:color="auto" w:fill="FFFFFF"/>
          <w:lang w:val="fr-FR"/>
        </w:rPr>
        <w:t>,</w:t>
      </w:r>
      <w:r w:rsidRPr="0057554B">
        <w:rPr>
          <w:rFonts w:ascii="Arial" w:hAnsi="Arial" w:cs="Arial"/>
          <w:color w:val="000000"/>
          <w:sz w:val="22"/>
          <w:szCs w:val="21"/>
          <w:shd w:val="clear" w:color="auto" w:fill="FFFFFF"/>
          <w:lang w:val="fr-FR"/>
        </w:rPr>
        <w:t xml:space="preserve"> pour les usages en extérieur ou en environnements difficiles. Doté d’un boitier </w:t>
      </w:r>
      <w:r w:rsidR="005B7B64" w:rsidRPr="0057554B">
        <w:rPr>
          <w:rFonts w:ascii="Arial" w:hAnsi="Arial" w:cs="Arial"/>
          <w:color w:val="000000"/>
          <w:sz w:val="22"/>
          <w:szCs w:val="21"/>
          <w:shd w:val="clear" w:color="auto" w:fill="FFFFFF"/>
          <w:lang w:val="fr-FR"/>
        </w:rPr>
        <w:t xml:space="preserve">de protection </w:t>
      </w:r>
      <w:r w:rsidRPr="0057554B">
        <w:rPr>
          <w:rFonts w:ascii="Arial" w:hAnsi="Arial" w:cs="Arial"/>
          <w:color w:val="000000"/>
          <w:sz w:val="22"/>
          <w:szCs w:val="21"/>
          <w:shd w:val="clear" w:color="auto" w:fill="FFFFFF"/>
          <w:lang w:val="fr-FR"/>
        </w:rPr>
        <w:t>robuste</w:t>
      </w:r>
      <w:r w:rsidRPr="005B7B64">
        <w:rPr>
          <w:rFonts w:ascii="Arial" w:hAnsi="Arial" w:cs="Arial"/>
          <w:color w:val="000000"/>
          <w:sz w:val="22"/>
          <w:szCs w:val="21"/>
          <w:shd w:val="clear" w:color="auto" w:fill="FFFFFF"/>
          <w:lang w:val="fr-FR"/>
        </w:rPr>
        <w:t xml:space="preserve"> mais léger</w:t>
      </w:r>
      <w:r w:rsidR="005B7B64">
        <w:rPr>
          <w:rFonts w:ascii="Arial" w:hAnsi="Arial" w:cs="Arial"/>
          <w:color w:val="000000"/>
          <w:sz w:val="22"/>
          <w:szCs w:val="21"/>
          <w:shd w:val="clear" w:color="auto" w:fill="FFFFFF"/>
          <w:lang w:val="fr-FR"/>
        </w:rPr>
        <w:t>,</w:t>
      </w:r>
      <w:r w:rsidRPr="005B7B64">
        <w:rPr>
          <w:rFonts w:ascii="Arial" w:hAnsi="Arial" w:cs="Arial"/>
          <w:color w:val="000000"/>
          <w:sz w:val="22"/>
          <w:szCs w:val="21"/>
          <w:shd w:val="clear" w:color="auto" w:fill="FFFFFF"/>
          <w:lang w:val="fr-FR"/>
        </w:rPr>
        <w:t xml:space="preserve"> il s’intègre facilem</w:t>
      </w:r>
      <w:r w:rsidR="00DC2DA5" w:rsidRPr="005B7B64">
        <w:rPr>
          <w:rFonts w:ascii="Arial" w:hAnsi="Arial" w:cs="Arial"/>
          <w:color w:val="000000"/>
          <w:sz w:val="22"/>
          <w:szCs w:val="21"/>
          <w:shd w:val="clear" w:color="auto" w:fill="FFFFFF"/>
          <w:lang w:val="fr-FR"/>
        </w:rPr>
        <w:t>ent tout en permettant des économies sur l’installation grâce à son montage mural à proximité de la pompe (absence d’armoire, longueurs de câbles réduites, réduction des frais/temps d’installation).</w:t>
      </w:r>
    </w:p>
    <w:p w14:paraId="4A886F02" w14:textId="77777777" w:rsidR="00A63B0B" w:rsidRPr="00A63B0B" w:rsidRDefault="00A63B0B" w:rsidP="00DC19FC">
      <w:pPr>
        <w:spacing w:line="360" w:lineRule="auto"/>
        <w:rPr>
          <w:rFonts w:ascii="Arial" w:hAnsi="Arial" w:cs="Arial"/>
          <w:b/>
          <w:bCs/>
          <w:color w:val="000000"/>
          <w:sz w:val="22"/>
          <w:szCs w:val="21"/>
          <w:shd w:val="clear" w:color="auto" w:fill="FFFFFF"/>
          <w:lang w:val="fr-FR"/>
        </w:rPr>
      </w:pPr>
    </w:p>
    <w:p w14:paraId="007B856C" w14:textId="64F75841" w:rsidR="00B94D6B" w:rsidRDefault="00784882" w:rsidP="00B94D6B">
      <w:pPr>
        <w:spacing w:line="360" w:lineRule="auto"/>
        <w:rPr>
          <w:rFonts w:ascii="Arial" w:hAnsi="Arial" w:cs="Arial"/>
          <w:b/>
          <w:bCs/>
          <w:color w:val="000000"/>
          <w:sz w:val="22"/>
          <w:szCs w:val="21"/>
          <w:shd w:val="clear" w:color="auto" w:fill="FFFFFF"/>
          <w:lang w:val="fr-FR"/>
        </w:rPr>
      </w:pPr>
      <w:r>
        <w:rPr>
          <w:rFonts w:ascii="Arial" w:hAnsi="Arial" w:cs="Arial"/>
          <w:b/>
          <w:bCs/>
          <w:color w:val="000000"/>
          <w:sz w:val="22"/>
          <w:szCs w:val="21"/>
          <w:shd w:val="clear" w:color="auto" w:fill="FFFFFF"/>
          <w:lang w:val="fr-FR"/>
        </w:rPr>
        <w:t>Une m</w:t>
      </w:r>
      <w:r w:rsidR="00B94D6B" w:rsidRPr="00386D86">
        <w:rPr>
          <w:rFonts w:ascii="Arial" w:hAnsi="Arial" w:cs="Arial"/>
          <w:b/>
          <w:bCs/>
          <w:color w:val="000000"/>
          <w:sz w:val="22"/>
          <w:szCs w:val="21"/>
          <w:shd w:val="clear" w:color="auto" w:fill="FFFFFF"/>
          <w:lang w:val="fr-FR"/>
        </w:rPr>
        <w:t xml:space="preserve">ise en service </w:t>
      </w:r>
      <w:r w:rsidR="00386D86" w:rsidRPr="00386D86">
        <w:rPr>
          <w:rFonts w:ascii="Arial" w:hAnsi="Arial" w:cs="Arial"/>
          <w:b/>
          <w:bCs/>
          <w:color w:val="000000"/>
          <w:sz w:val="22"/>
          <w:szCs w:val="21"/>
          <w:shd w:val="clear" w:color="auto" w:fill="FFFFFF"/>
          <w:lang w:val="fr-FR"/>
        </w:rPr>
        <w:t>aisée</w:t>
      </w:r>
      <w:r w:rsidR="00D80FE2">
        <w:rPr>
          <w:rFonts w:ascii="Arial" w:hAnsi="Arial" w:cs="Arial"/>
          <w:b/>
          <w:bCs/>
          <w:color w:val="000000"/>
          <w:sz w:val="22"/>
          <w:szCs w:val="21"/>
          <w:shd w:val="clear" w:color="auto" w:fill="FFFFFF"/>
          <w:lang w:val="fr-FR"/>
        </w:rPr>
        <w:t xml:space="preserve"> </w:t>
      </w:r>
    </w:p>
    <w:p w14:paraId="615BAF40" w14:textId="77777777" w:rsidR="00D80FE2" w:rsidRPr="00386D86" w:rsidRDefault="00D80FE2" w:rsidP="00B94D6B">
      <w:pPr>
        <w:spacing w:line="360" w:lineRule="auto"/>
        <w:rPr>
          <w:rFonts w:ascii="Arial" w:hAnsi="Arial" w:cs="Arial"/>
          <w:b/>
          <w:bCs/>
          <w:color w:val="000000"/>
          <w:sz w:val="22"/>
          <w:szCs w:val="21"/>
          <w:shd w:val="clear" w:color="auto" w:fill="FFFFFF"/>
          <w:lang w:val="fr-FR"/>
        </w:rPr>
      </w:pPr>
    </w:p>
    <w:p w14:paraId="1DBA29D2" w14:textId="527FB778" w:rsidR="00B94D6B" w:rsidRPr="00B94D6B" w:rsidRDefault="00B94D6B" w:rsidP="00B94D6B">
      <w:pPr>
        <w:spacing w:line="360" w:lineRule="auto"/>
        <w:rPr>
          <w:rFonts w:ascii="Arial" w:hAnsi="Arial" w:cs="Arial"/>
          <w:color w:val="000000"/>
          <w:sz w:val="22"/>
          <w:szCs w:val="21"/>
          <w:shd w:val="clear" w:color="auto" w:fill="FFFFFF"/>
          <w:lang w:val="fr-FR"/>
        </w:rPr>
      </w:pPr>
      <w:r w:rsidRPr="00B94D6B">
        <w:rPr>
          <w:rFonts w:ascii="Arial" w:hAnsi="Arial" w:cs="Arial"/>
          <w:color w:val="000000"/>
          <w:sz w:val="22"/>
          <w:szCs w:val="21"/>
          <w:shd w:val="clear" w:color="auto" w:fill="FFFFFF"/>
          <w:lang w:val="fr-FR"/>
        </w:rPr>
        <w:t xml:space="preserve">Le F600 est conçu pour une installation et une mise en service </w:t>
      </w:r>
      <w:r w:rsidR="00386D86">
        <w:rPr>
          <w:rFonts w:ascii="Arial" w:hAnsi="Arial" w:cs="Arial"/>
          <w:color w:val="000000"/>
          <w:sz w:val="22"/>
          <w:szCs w:val="21"/>
          <w:shd w:val="clear" w:color="auto" w:fill="FFFFFF"/>
          <w:lang w:val="fr-FR"/>
        </w:rPr>
        <w:t>en toute simplicité</w:t>
      </w:r>
      <w:r w:rsidRPr="00B94D6B">
        <w:rPr>
          <w:rFonts w:ascii="Arial" w:hAnsi="Arial" w:cs="Arial"/>
          <w:color w:val="000000"/>
          <w:sz w:val="22"/>
          <w:szCs w:val="21"/>
          <w:shd w:val="clear" w:color="auto" w:fill="FFFFFF"/>
          <w:lang w:val="fr-FR"/>
        </w:rPr>
        <w:t xml:space="preserve">, avec des </w:t>
      </w:r>
      <w:r w:rsidRPr="00D80FE2">
        <w:rPr>
          <w:rFonts w:ascii="Arial" w:hAnsi="Arial" w:cs="Arial"/>
          <w:color w:val="000000"/>
          <w:sz w:val="22"/>
          <w:szCs w:val="21"/>
          <w:shd w:val="clear" w:color="auto" w:fill="FFFFFF"/>
          <w:lang w:val="fr-FR"/>
        </w:rPr>
        <w:t xml:space="preserve">fonctionnalités embarquées pour les applications de pompage, </w:t>
      </w:r>
      <w:r w:rsidR="00386D86" w:rsidRPr="00D80FE2">
        <w:rPr>
          <w:rFonts w:ascii="Arial" w:hAnsi="Arial" w:cs="Arial"/>
          <w:color w:val="000000"/>
          <w:sz w:val="22"/>
          <w:szCs w:val="21"/>
          <w:shd w:val="clear" w:color="auto" w:fill="FFFFFF"/>
          <w:lang w:val="fr-FR"/>
        </w:rPr>
        <w:t xml:space="preserve">permettant </w:t>
      </w:r>
      <w:r w:rsidRPr="00D80FE2">
        <w:rPr>
          <w:rFonts w:ascii="Arial" w:hAnsi="Arial" w:cs="Arial"/>
          <w:color w:val="000000"/>
          <w:sz w:val="22"/>
          <w:szCs w:val="21"/>
          <w:shd w:val="clear" w:color="auto" w:fill="FFFFFF"/>
          <w:lang w:val="fr-FR"/>
        </w:rPr>
        <w:t xml:space="preserve">d'obtenir </w:t>
      </w:r>
      <w:r w:rsidRPr="00D80FE2">
        <w:rPr>
          <w:rFonts w:ascii="Arial" w:hAnsi="Arial" w:cs="Arial"/>
          <w:color w:val="000000"/>
          <w:sz w:val="22"/>
          <w:szCs w:val="21"/>
          <w:shd w:val="clear" w:color="auto" w:fill="FFFFFF"/>
          <w:lang w:val="fr-FR"/>
        </w:rPr>
        <w:lastRenderedPageBreak/>
        <w:t xml:space="preserve">immédiatement des performances optimales avec une configuration </w:t>
      </w:r>
      <w:r w:rsidRPr="005B7B64">
        <w:rPr>
          <w:rFonts w:ascii="Arial" w:hAnsi="Arial" w:cs="Arial"/>
          <w:color w:val="000000"/>
          <w:sz w:val="22"/>
          <w:szCs w:val="21"/>
          <w:shd w:val="clear" w:color="auto" w:fill="FFFFFF"/>
          <w:lang w:val="fr-FR"/>
        </w:rPr>
        <w:t>minimale</w:t>
      </w:r>
      <w:r w:rsidR="00320D6E" w:rsidRPr="005B7B64">
        <w:rPr>
          <w:rFonts w:ascii="Arial" w:hAnsi="Arial" w:cs="Arial"/>
          <w:color w:val="000000"/>
          <w:sz w:val="22"/>
          <w:szCs w:val="21"/>
          <w:shd w:val="clear" w:color="auto" w:fill="FFFFFF"/>
          <w:lang w:val="fr-FR"/>
        </w:rPr>
        <w:t xml:space="preserve"> via l</w:t>
      </w:r>
      <w:r w:rsidR="00D80FE2" w:rsidRPr="005B7B64">
        <w:rPr>
          <w:rFonts w:ascii="Arial" w:hAnsi="Arial" w:cs="Arial"/>
          <w:color w:val="000000"/>
          <w:sz w:val="22"/>
          <w:szCs w:val="21"/>
          <w:shd w:val="clear" w:color="auto" w:fill="FFFFFF"/>
          <w:lang w:val="fr-FR"/>
        </w:rPr>
        <w:t>e menu unique regroup</w:t>
      </w:r>
      <w:r w:rsidR="00320D6E" w:rsidRPr="005B7B64">
        <w:rPr>
          <w:rFonts w:ascii="Arial" w:hAnsi="Arial" w:cs="Arial"/>
          <w:color w:val="000000"/>
          <w:sz w:val="22"/>
          <w:szCs w:val="21"/>
          <w:shd w:val="clear" w:color="auto" w:fill="FFFFFF"/>
          <w:lang w:val="fr-FR"/>
        </w:rPr>
        <w:t>ant</w:t>
      </w:r>
      <w:r w:rsidR="00D80FE2" w:rsidRPr="005B7B64">
        <w:rPr>
          <w:rFonts w:ascii="Arial" w:hAnsi="Arial" w:cs="Arial"/>
          <w:color w:val="000000"/>
          <w:sz w:val="22"/>
          <w:szCs w:val="21"/>
          <w:shd w:val="clear" w:color="auto" w:fill="FFFFFF"/>
          <w:lang w:val="fr-FR"/>
        </w:rPr>
        <w:t xml:space="preserve"> tous les </w:t>
      </w:r>
      <w:r w:rsidR="00D80FE2" w:rsidRPr="005B7B64">
        <w:rPr>
          <w:rFonts w:ascii="Arial" w:hAnsi="Arial" w:cs="Arial"/>
          <w:sz w:val="22"/>
          <w:szCs w:val="21"/>
          <w:shd w:val="clear" w:color="auto" w:fill="FFFFFF"/>
          <w:lang w:val="fr-FR"/>
        </w:rPr>
        <w:t>paramètres indispensables</w:t>
      </w:r>
      <w:r w:rsidR="00320D6E" w:rsidRPr="005B7B64">
        <w:rPr>
          <w:rFonts w:ascii="Arial" w:hAnsi="Arial" w:cs="Arial"/>
          <w:sz w:val="22"/>
          <w:szCs w:val="21"/>
          <w:shd w:val="clear" w:color="auto" w:fill="FFFFFF"/>
          <w:lang w:val="fr-FR"/>
        </w:rPr>
        <w:t>.</w:t>
      </w:r>
      <w:r w:rsidR="00D80FE2">
        <w:rPr>
          <w:rFonts w:ascii="Arial" w:hAnsi="Arial" w:cs="Arial"/>
          <w:sz w:val="22"/>
          <w:szCs w:val="21"/>
          <w:shd w:val="clear" w:color="auto" w:fill="FFFFFF"/>
          <w:lang w:val="fr-FR"/>
        </w:rPr>
        <w:t xml:space="preserve"> </w:t>
      </w:r>
    </w:p>
    <w:p w14:paraId="09E32FDD" w14:textId="77777777" w:rsidR="00B94D6B" w:rsidRPr="00B94D6B" w:rsidRDefault="00B94D6B" w:rsidP="00B94D6B">
      <w:pPr>
        <w:spacing w:line="360" w:lineRule="auto"/>
        <w:rPr>
          <w:rFonts w:ascii="Arial" w:hAnsi="Arial" w:cs="Arial"/>
          <w:color w:val="000000"/>
          <w:sz w:val="22"/>
          <w:szCs w:val="21"/>
          <w:shd w:val="clear" w:color="auto" w:fill="FFFFFF"/>
          <w:lang w:val="fr-FR"/>
        </w:rPr>
      </w:pPr>
    </w:p>
    <w:p w14:paraId="39BD162E" w14:textId="0D6EC22E" w:rsidR="00320D6E" w:rsidRPr="005B7B64" w:rsidRDefault="005B7B64" w:rsidP="00B94D6B">
      <w:pPr>
        <w:spacing w:line="360" w:lineRule="auto"/>
        <w:rPr>
          <w:rFonts w:ascii="Arial" w:hAnsi="Arial" w:cs="Arial"/>
          <w:color w:val="000000"/>
          <w:sz w:val="22"/>
          <w:szCs w:val="21"/>
          <w:shd w:val="clear" w:color="auto" w:fill="FFFFFF"/>
          <w:lang w:val="fr-FR"/>
        </w:rPr>
      </w:pPr>
      <w:r w:rsidRPr="005B7B64">
        <w:rPr>
          <w:rFonts w:ascii="Arial" w:hAnsi="Arial" w:cs="Arial"/>
          <w:color w:val="000000"/>
          <w:sz w:val="22"/>
          <w:szCs w:val="21"/>
          <w:shd w:val="clear" w:color="auto" w:fill="FFFFFF"/>
          <w:lang w:val="fr-FR"/>
        </w:rPr>
        <w:t>Grâce aux outils PC, l</w:t>
      </w:r>
      <w:r w:rsidR="00B94D6B" w:rsidRPr="005B7B64">
        <w:rPr>
          <w:rFonts w:ascii="Arial" w:hAnsi="Arial" w:cs="Arial"/>
          <w:color w:val="000000"/>
          <w:sz w:val="22"/>
          <w:szCs w:val="21"/>
          <w:shd w:val="clear" w:color="auto" w:fill="FFFFFF"/>
          <w:lang w:val="fr-FR"/>
        </w:rPr>
        <w:t xml:space="preserve">es utilisateurs peuvent </w:t>
      </w:r>
      <w:r w:rsidR="00D80FE2" w:rsidRPr="005B7B64">
        <w:rPr>
          <w:rFonts w:ascii="Arial" w:hAnsi="Arial" w:cs="Arial"/>
          <w:color w:val="000000"/>
          <w:sz w:val="22"/>
          <w:szCs w:val="21"/>
          <w:shd w:val="clear" w:color="auto" w:fill="FFFFFF"/>
          <w:lang w:val="fr-FR"/>
        </w:rPr>
        <w:t xml:space="preserve">également </w:t>
      </w:r>
      <w:r w:rsidR="00B94D6B" w:rsidRPr="005B7B64">
        <w:rPr>
          <w:rFonts w:ascii="Arial" w:hAnsi="Arial" w:cs="Arial"/>
          <w:color w:val="000000"/>
          <w:sz w:val="22"/>
          <w:szCs w:val="21"/>
          <w:shd w:val="clear" w:color="auto" w:fill="FFFFFF"/>
          <w:lang w:val="fr-FR"/>
        </w:rPr>
        <w:t xml:space="preserve">accéder </w:t>
      </w:r>
      <w:r w:rsidR="00DC2DA5" w:rsidRPr="005B7B64">
        <w:rPr>
          <w:rFonts w:ascii="Arial" w:hAnsi="Arial" w:cs="Arial"/>
          <w:color w:val="000000"/>
          <w:sz w:val="22"/>
          <w:szCs w:val="21"/>
          <w:shd w:val="clear" w:color="auto" w:fill="FFFFFF"/>
          <w:lang w:val="fr-FR"/>
        </w:rPr>
        <w:t xml:space="preserve">à </w:t>
      </w:r>
      <w:r w:rsidR="00B94D6B" w:rsidRPr="005B7B64">
        <w:rPr>
          <w:rFonts w:ascii="Arial" w:hAnsi="Arial" w:cs="Arial"/>
          <w:color w:val="000000"/>
          <w:sz w:val="22"/>
          <w:szCs w:val="21"/>
          <w:shd w:val="clear" w:color="auto" w:fill="FFFFFF"/>
          <w:lang w:val="fr-FR"/>
        </w:rPr>
        <w:t xml:space="preserve">des écrans de configuration de pompe dédiés qui les guident à travers chaque étape du </w:t>
      </w:r>
      <w:r w:rsidR="00320D6E" w:rsidRPr="005B7B64">
        <w:rPr>
          <w:rFonts w:ascii="Arial" w:hAnsi="Arial" w:cs="Arial"/>
          <w:color w:val="000000"/>
          <w:sz w:val="22"/>
          <w:szCs w:val="21"/>
          <w:shd w:val="clear" w:color="auto" w:fill="FFFFFF"/>
          <w:lang w:val="fr-FR"/>
        </w:rPr>
        <w:t>p</w:t>
      </w:r>
      <w:r w:rsidR="00B94D6B" w:rsidRPr="005B7B64">
        <w:rPr>
          <w:rFonts w:ascii="Arial" w:hAnsi="Arial" w:cs="Arial"/>
          <w:color w:val="000000"/>
          <w:sz w:val="22"/>
          <w:szCs w:val="21"/>
          <w:shd w:val="clear" w:color="auto" w:fill="FFFFFF"/>
          <w:lang w:val="fr-FR"/>
        </w:rPr>
        <w:t>rocessus</w:t>
      </w:r>
      <w:r w:rsidR="00784882" w:rsidRPr="005B7B64">
        <w:rPr>
          <w:rFonts w:ascii="Arial" w:hAnsi="Arial" w:cs="Arial"/>
          <w:color w:val="000000"/>
          <w:sz w:val="22"/>
          <w:szCs w:val="21"/>
          <w:shd w:val="clear" w:color="auto" w:fill="FFFFFF"/>
          <w:lang w:val="fr-FR"/>
        </w:rPr>
        <w:t xml:space="preserve">. </w:t>
      </w:r>
    </w:p>
    <w:p w14:paraId="36B2305B" w14:textId="77777777" w:rsidR="00320D6E" w:rsidRPr="00D33472" w:rsidRDefault="00320D6E" w:rsidP="00B94D6B">
      <w:pPr>
        <w:spacing w:line="360" w:lineRule="auto"/>
        <w:rPr>
          <w:rFonts w:ascii="Arial" w:hAnsi="Arial" w:cs="Arial"/>
          <w:color w:val="000000"/>
          <w:sz w:val="22"/>
          <w:szCs w:val="21"/>
          <w:highlight w:val="yellow"/>
          <w:shd w:val="clear" w:color="auto" w:fill="FFFFFF"/>
          <w:lang w:val="fr-FR"/>
        </w:rPr>
      </w:pPr>
    </w:p>
    <w:p w14:paraId="1D5A52C0" w14:textId="63E360A4" w:rsidR="00320D6E" w:rsidRDefault="00320D6E" w:rsidP="00B94D6B">
      <w:pPr>
        <w:spacing w:line="360" w:lineRule="auto"/>
        <w:rPr>
          <w:rFonts w:ascii="Arial" w:hAnsi="Arial" w:cs="Arial"/>
          <w:color w:val="000000"/>
          <w:sz w:val="22"/>
          <w:szCs w:val="21"/>
          <w:shd w:val="clear" w:color="auto" w:fill="FFFFFF"/>
          <w:lang w:val="fr-FR"/>
        </w:rPr>
      </w:pPr>
      <w:bookmarkStart w:id="3" w:name="_Hlk128995272"/>
      <w:r w:rsidRPr="005B7B64">
        <w:rPr>
          <w:rFonts w:ascii="Arial" w:hAnsi="Arial" w:cs="Arial"/>
          <w:color w:val="000000"/>
          <w:sz w:val="22"/>
          <w:szCs w:val="21"/>
          <w:shd w:val="clear" w:color="auto" w:fill="FFFFFF"/>
          <w:lang w:val="fr-FR"/>
        </w:rPr>
        <w:t xml:space="preserve">A cela s’ajoute </w:t>
      </w:r>
      <w:r w:rsidR="006A4BDF">
        <w:rPr>
          <w:rFonts w:ascii="Arial" w:hAnsi="Arial" w:cs="Arial"/>
          <w:color w:val="000000"/>
          <w:sz w:val="22"/>
          <w:szCs w:val="21"/>
          <w:shd w:val="clear" w:color="auto" w:fill="FFFFFF"/>
          <w:lang w:val="fr-FR"/>
        </w:rPr>
        <w:t xml:space="preserve">en option </w:t>
      </w:r>
      <w:r w:rsidRPr="005B7B64">
        <w:rPr>
          <w:rFonts w:ascii="Arial" w:hAnsi="Arial" w:cs="Arial"/>
          <w:color w:val="000000"/>
          <w:sz w:val="22"/>
          <w:szCs w:val="21"/>
          <w:shd w:val="clear" w:color="auto" w:fill="FFFFFF"/>
          <w:lang w:val="fr-FR"/>
        </w:rPr>
        <w:t>une interface homme machine conviviale, capable de gérer quatre pompes de soutien en mode cascade et trois variateurs F600 en mode gestion de pompe maître.</w:t>
      </w:r>
    </w:p>
    <w:bookmarkEnd w:id="3"/>
    <w:p w14:paraId="24FF6219" w14:textId="77777777" w:rsidR="006A4BDF" w:rsidRPr="005B7B64" w:rsidRDefault="006A4BDF" w:rsidP="00B94D6B">
      <w:pPr>
        <w:spacing w:line="360" w:lineRule="auto"/>
        <w:rPr>
          <w:rFonts w:ascii="Arial" w:hAnsi="Arial" w:cs="Arial"/>
          <w:color w:val="000000"/>
          <w:sz w:val="22"/>
          <w:szCs w:val="21"/>
          <w:shd w:val="clear" w:color="auto" w:fill="FFFFFF"/>
          <w:lang w:val="fr-FR"/>
        </w:rPr>
      </w:pPr>
    </w:p>
    <w:p w14:paraId="6BAFF6B4" w14:textId="19CC7700" w:rsidR="00B94D6B" w:rsidRPr="00B94D6B" w:rsidRDefault="00320D6E" w:rsidP="00B94D6B">
      <w:pPr>
        <w:spacing w:line="360" w:lineRule="auto"/>
        <w:rPr>
          <w:rFonts w:ascii="Arial" w:hAnsi="Arial" w:cs="Arial"/>
          <w:color w:val="000000"/>
          <w:sz w:val="22"/>
          <w:szCs w:val="21"/>
          <w:shd w:val="clear" w:color="auto" w:fill="FFFFFF"/>
          <w:lang w:val="fr-FR"/>
        </w:rPr>
      </w:pPr>
      <w:r w:rsidRPr="005B7B64">
        <w:rPr>
          <w:rFonts w:ascii="Arial" w:hAnsi="Arial" w:cs="Arial"/>
          <w:color w:val="000000"/>
          <w:sz w:val="22"/>
          <w:szCs w:val="21"/>
          <w:shd w:val="clear" w:color="auto" w:fill="FFFFFF"/>
          <w:lang w:val="fr-FR"/>
        </w:rPr>
        <w:t>Cette conception simplifie grandement l'installation, la configuration, les opératio</w:t>
      </w:r>
      <w:r w:rsidR="00D33472" w:rsidRPr="005B7B64">
        <w:rPr>
          <w:rFonts w:ascii="Arial" w:hAnsi="Arial" w:cs="Arial"/>
          <w:color w:val="000000"/>
          <w:sz w:val="22"/>
          <w:szCs w:val="21"/>
          <w:shd w:val="clear" w:color="auto" w:fill="FFFFFF"/>
          <w:lang w:val="fr-FR"/>
        </w:rPr>
        <w:t>ns et la surveillance.</w:t>
      </w:r>
    </w:p>
    <w:p w14:paraId="7C7538B7" w14:textId="77777777" w:rsidR="00B94D6B" w:rsidRPr="00B94D6B" w:rsidRDefault="00B94D6B" w:rsidP="00B94D6B">
      <w:pPr>
        <w:spacing w:line="360" w:lineRule="auto"/>
        <w:rPr>
          <w:rFonts w:ascii="Arial" w:hAnsi="Arial" w:cs="Arial"/>
          <w:color w:val="000000"/>
          <w:sz w:val="22"/>
          <w:szCs w:val="21"/>
          <w:shd w:val="clear" w:color="auto" w:fill="FFFFFF"/>
          <w:lang w:val="fr-FR"/>
        </w:rPr>
      </w:pPr>
    </w:p>
    <w:p w14:paraId="380DB1BA" w14:textId="38D7442D" w:rsidR="00B94D6B" w:rsidRDefault="00B94D6B" w:rsidP="00B94D6B">
      <w:pPr>
        <w:spacing w:line="360" w:lineRule="auto"/>
        <w:rPr>
          <w:rFonts w:ascii="Arial" w:hAnsi="Arial" w:cs="Arial"/>
          <w:b/>
          <w:bCs/>
          <w:color w:val="000000"/>
          <w:sz w:val="22"/>
          <w:szCs w:val="21"/>
          <w:shd w:val="clear" w:color="auto" w:fill="FFFFFF"/>
          <w:lang w:val="fr-FR"/>
        </w:rPr>
      </w:pPr>
      <w:r w:rsidRPr="00EB2772">
        <w:rPr>
          <w:rFonts w:ascii="Arial" w:hAnsi="Arial" w:cs="Arial"/>
          <w:b/>
          <w:bCs/>
          <w:color w:val="000000"/>
          <w:sz w:val="22"/>
          <w:szCs w:val="21"/>
          <w:shd w:val="clear" w:color="auto" w:fill="FFFFFF"/>
          <w:lang w:val="fr-FR"/>
        </w:rPr>
        <w:t>Garantie de 5 ans offerte</w:t>
      </w:r>
    </w:p>
    <w:p w14:paraId="355F5122" w14:textId="77777777" w:rsidR="00EB2772" w:rsidRPr="00EB2772" w:rsidRDefault="00EB2772" w:rsidP="00B94D6B">
      <w:pPr>
        <w:spacing w:line="360" w:lineRule="auto"/>
        <w:rPr>
          <w:rFonts w:ascii="Arial" w:hAnsi="Arial" w:cs="Arial"/>
          <w:b/>
          <w:bCs/>
          <w:color w:val="000000"/>
          <w:sz w:val="22"/>
          <w:szCs w:val="21"/>
          <w:shd w:val="clear" w:color="auto" w:fill="FFFFFF"/>
          <w:lang w:val="fr-FR"/>
        </w:rPr>
      </w:pPr>
    </w:p>
    <w:p w14:paraId="0068001F" w14:textId="1C77E6ED" w:rsidR="00B94D6B" w:rsidRDefault="00B94D6B" w:rsidP="00B94D6B">
      <w:pPr>
        <w:spacing w:line="360" w:lineRule="auto"/>
        <w:rPr>
          <w:rFonts w:ascii="Arial" w:hAnsi="Arial" w:cs="Arial"/>
          <w:color w:val="000000"/>
          <w:sz w:val="22"/>
          <w:szCs w:val="21"/>
          <w:shd w:val="clear" w:color="auto" w:fill="FFFFFF"/>
          <w:lang w:val="fr-FR"/>
        </w:rPr>
      </w:pPr>
      <w:r w:rsidRPr="00B94D6B">
        <w:rPr>
          <w:rFonts w:ascii="Arial" w:hAnsi="Arial" w:cs="Arial"/>
          <w:color w:val="000000"/>
          <w:sz w:val="22"/>
          <w:szCs w:val="21"/>
          <w:shd w:val="clear" w:color="auto" w:fill="FFFFFF"/>
          <w:lang w:val="fr-FR"/>
        </w:rPr>
        <w:t>Tous les variateurs de la gamme F600 jusqu'à 55</w:t>
      </w:r>
      <w:r w:rsidR="00EB2772">
        <w:rPr>
          <w:rFonts w:ascii="Arial" w:hAnsi="Arial" w:cs="Arial"/>
          <w:color w:val="000000"/>
          <w:sz w:val="22"/>
          <w:szCs w:val="21"/>
          <w:shd w:val="clear" w:color="auto" w:fill="FFFFFF"/>
          <w:lang w:val="fr-FR"/>
        </w:rPr>
        <w:t xml:space="preserve"> </w:t>
      </w:r>
      <w:r w:rsidRPr="00B94D6B">
        <w:rPr>
          <w:rFonts w:ascii="Arial" w:hAnsi="Arial" w:cs="Arial"/>
          <w:color w:val="000000"/>
          <w:sz w:val="22"/>
          <w:szCs w:val="21"/>
          <w:shd w:val="clear" w:color="auto" w:fill="FFFFFF"/>
          <w:lang w:val="fr-FR"/>
        </w:rPr>
        <w:t xml:space="preserve">kW sont éligibles à la garantie étendue de </w:t>
      </w:r>
      <w:r w:rsidR="00B94D8D">
        <w:rPr>
          <w:rFonts w:ascii="Arial" w:hAnsi="Arial" w:cs="Arial"/>
          <w:color w:val="000000"/>
          <w:sz w:val="22"/>
          <w:szCs w:val="21"/>
          <w:shd w:val="clear" w:color="auto" w:fill="FFFFFF"/>
          <w:lang w:val="fr-FR"/>
        </w:rPr>
        <w:t>cinq ans</w:t>
      </w:r>
      <w:r w:rsidRPr="00B94D6B">
        <w:rPr>
          <w:rFonts w:ascii="Arial" w:hAnsi="Arial" w:cs="Arial"/>
          <w:color w:val="000000"/>
          <w:sz w:val="22"/>
          <w:szCs w:val="21"/>
          <w:shd w:val="clear" w:color="auto" w:fill="FFFFFF"/>
          <w:lang w:val="fr-FR"/>
        </w:rPr>
        <w:t xml:space="preserve"> sans frais supplémentaires. </w:t>
      </w:r>
    </w:p>
    <w:p w14:paraId="3EE2CF64" w14:textId="1E3AF923" w:rsidR="00CF55FC" w:rsidRDefault="00CF55FC" w:rsidP="00B94D6B">
      <w:pPr>
        <w:spacing w:line="360" w:lineRule="auto"/>
        <w:rPr>
          <w:rFonts w:ascii="Arial" w:hAnsi="Arial" w:cs="Arial"/>
          <w:color w:val="000000"/>
          <w:sz w:val="22"/>
          <w:szCs w:val="21"/>
          <w:shd w:val="clear" w:color="auto" w:fill="FFFFFF"/>
          <w:lang w:val="fr-FR"/>
        </w:rPr>
      </w:pPr>
    </w:p>
    <w:p w14:paraId="36297729" w14:textId="77777777" w:rsidR="00CF55FC" w:rsidRDefault="00CF55FC" w:rsidP="00CF55FC">
      <w:pPr>
        <w:spacing w:line="360" w:lineRule="auto"/>
        <w:jc w:val="both"/>
        <w:rPr>
          <w:rFonts w:ascii="Arial" w:hAnsi="Arial"/>
          <w:sz w:val="22"/>
          <w:szCs w:val="22"/>
          <w:lang w:val="fr-FR"/>
        </w:rPr>
      </w:pPr>
      <w:r>
        <w:rPr>
          <w:rFonts w:ascii="Arial" w:hAnsi="Arial" w:cs="Arial"/>
          <w:sz w:val="22"/>
          <w:szCs w:val="22"/>
          <w:shd w:val="clear" w:color="auto" w:fill="FFFFFF"/>
          <w:lang w:val="fr-FR"/>
        </w:rPr>
        <w:t>Des informations complémentaires et la documentation correspondante sont disponibles sur :</w:t>
      </w:r>
    </w:p>
    <w:p w14:paraId="6FCD2DAB" w14:textId="38D9877A" w:rsidR="00CF55FC" w:rsidRPr="00CF55FC" w:rsidRDefault="002A1B56" w:rsidP="00CF55FC">
      <w:pPr>
        <w:spacing w:line="360" w:lineRule="auto"/>
        <w:jc w:val="center"/>
        <w:rPr>
          <w:rStyle w:val="Lienhypertexte"/>
          <w:rFonts w:cs="Arial"/>
          <w:lang w:val="fr-FR"/>
        </w:rPr>
      </w:pPr>
      <w:r>
        <w:fldChar w:fldCharType="begin"/>
      </w:r>
      <w:r w:rsidRPr="006A7156">
        <w:rPr>
          <w:lang w:val="fr-FR"/>
        </w:rPr>
        <w:instrText xml:space="preserve"> HYPERLINK "http://lrsm.co/f600" </w:instrText>
      </w:r>
      <w:r>
        <w:fldChar w:fldCharType="separate"/>
      </w:r>
      <w:r w:rsidR="00CF55FC" w:rsidRPr="0078450A">
        <w:rPr>
          <w:rStyle w:val="Lienhypertexte"/>
          <w:rFonts w:ascii="Arial" w:hAnsi="Arial" w:cs="Arial"/>
          <w:sz w:val="22"/>
          <w:szCs w:val="22"/>
          <w:lang w:val="fr-FR"/>
        </w:rPr>
        <w:t>http://lrsm.co/f600</w:t>
      </w:r>
      <w:r>
        <w:rPr>
          <w:rStyle w:val="Lienhypertexte"/>
          <w:rFonts w:ascii="Arial" w:hAnsi="Arial" w:cs="Arial"/>
          <w:sz w:val="22"/>
          <w:szCs w:val="22"/>
          <w:lang w:val="fr-FR"/>
        </w:rPr>
        <w:fldChar w:fldCharType="end"/>
      </w:r>
    </w:p>
    <w:p w14:paraId="577463F8" w14:textId="77777777" w:rsidR="00CF55FC" w:rsidRDefault="00CF55FC" w:rsidP="00B94D6B">
      <w:pPr>
        <w:spacing w:line="360" w:lineRule="auto"/>
        <w:rPr>
          <w:rFonts w:ascii="Arial" w:hAnsi="Arial" w:cs="Arial"/>
          <w:color w:val="000000"/>
          <w:sz w:val="22"/>
          <w:szCs w:val="21"/>
          <w:shd w:val="clear" w:color="auto" w:fill="FFFFFF"/>
          <w:lang w:val="fr-FR"/>
        </w:rPr>
      </w:pPr>
    </w:p>
    <w:p w14:paraId="2FDFECE1" w14:textId="3C8F318E" w:rsidR="00D535D0" w:rsidRDefault="00D535D0" w:rsidP="00B94D6B">
      <w:pPr>
        <w:spacing w:line="360" w:lineRule="auto"/>
        <w:rPr>
          <w:rFonts w:ascii="Arial" w:hAnsi="Arial" w:cs="Arial"/>
          <w:color w:val="000000"/>
          <w:sz w:val="22"/>
          <w:szCs w:val="21"/>
          <w:shd w:val="clear" w:color="auto" w:fill="FFFFFF"/>
          <w:lang w:val="fr-FR"/>
        </w:rPr>
      </w:pPr>
    </w:p>
    <w:p w14:paraId="4EEF81ED" w14:textId="77777777" w:rsidR="004D6B42" w:rsidRDefault="004D6B42" w:rsidP="004D6B42">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4D97A182" w14:textId="6C2F372E" w:rsidR="004D6B42" w:rsidRDefault="005841F3" w:rsidP="004D6B42">
      <w:pPr>
        <w:pStyle w:val="NormalWeb"/>
        <w:shd w:val="clear" w:color="auto" w:fill="FFFFFF"/>
        <w:spacing w:before="0" w:beforeAutospacing="0" w:after="0" w:afterAutospacing="0" w:line="340" w:lineRule="exact"/>
        <w:jc w:val="center"/>
        <w:rPr>
          <w:rFonts w:ascii="Arial" w:hAnsi="Arial" w:cs="Arial"/>
          <w:b/>
          <w:color w:val="000000" w:themeColor="text1"/>
          <w:sz w:val="22"/>
          <w:szCs w:val="22"/>
          <w:lang w:val="fr-FR"/>
        </w:rPr>
      </w:pPr>
      <w:r w:rsidRPr="002F570B">
        <w:rPr>
          <w:rFonts w:ascii="Arial" w:hAnsi="Arial" w:cs="Arial"/>
          <w:b/>
          <w:color w:val="000000" w:themeColor="text1"/>
          <w:sz w:val="22"/>
          <w:szCs w:val="22"/>
          <w:lang w:val="fr-FR"/>
        </w:rPr>
        <w:t>FIN</w:t>
      </w:r>
    </w:p>
    <w:p w14:paraId="08DE6CAE" w14:textId="77777777" w:rsidR="00A64084" w:rsidRDefault="00A64084" w:rsidP="00A64084">
      <w:pPr>
        <w:spacing w:line="360" w:lineRule="auto"/>
        <w:rPr>
          <w:rFonts w:ascii="Arial" w:hAnsi="Arial" w:cs="Arial"/>
          <w:b/>
          <w:bCs/>
          <w:sz w:val="18"/>
          <w:szCs w:val="18"/>
          <w:lang w:val="fr-FR"/>
        </w:rPr>
      </w:pPr>
    </w:p>
    <w:p w14:paraId="3CDE757E" w14:textId="01B49C57" w:rsidR="00A64084" w:rsidRPr="00A64084" w:rsidRDefault="00A64084" w:rsidP="00A64084">
      <w:pPr>
        <w:spacing w:line="360" w:lineRule="auto"/>
        <w:rPr>
          <w:rFonts w:ascii="Arial" w:hAnsi="Arial" w:cs="Arial"/>
          <w:color w:val="000000"/>
          <w:lang w:val="fr-FR"/>
        </w:rPr>
      </w:pPr>
      <w:r w:rsidRPr="00A64084">
        <w:rPr>
          <w:rFonts w:ascii="Arial" w:hAnsi="Arial" w:cs="Arial"/>
          <w:b/>
          <w:bCs/>
          <w:sz w:val="18"/>
          <w:szCs w:val="18"/>
          <w:lang w:val="fr-FR"/>
        </w:rPr>
        <w:t>A propos de Nidec</w:t>
      </w:r>
    </w:p>
    <w:p w14:paraId="3D4E289B" w14:textId="77777777" w:rsidR="00A64084" w:rsidRPr="00A64084" w:rsidRDefault="00A64084" w:rsidP="00A64084">
      <w:pPr>
        <w:rPr>
          <w:rFonts w:ascii="Arial" w:hAnsi="Arial" w:cs="Arial"/>
          <w:sz w:val="18"/>
          <w:szCs w:val="18"/>
          <w:lang w:val="fr-FR"/>
        </w:rPr>
      </w:pPr>
    </w:p>
    <w:p w14:paraId="7A78A73C" w14:textId="77777777" w:rsidR="00A64084" w:rsidRPr="00A64084" w:rsidRDefault="00A64084" w:rsidP="00A64084">
      <w:pPr>
        <w:rPr>
          <w:rFonts w:ascii="Arial" w:hAnsi="Arial" w:cs="Arial"/>
          <w:sz w:val="18"/>
          <w:szCs w:val="18"/>
          <w:lang w:val="fr-FR"/>
        </w:rPr>
      </w:pPr>
      <w:r w:rsidRPr="00A64084">
        <w:rPr>
          <w:rFonts w:ascii="Arial" w:hAnsi="Arial" w:cs="Arial"/>
          <w:sz w:val="18"/>
          <w:szCs w:val="18"/>
          <w:lang w:val="fr-FR"/>
        </w:rPr>
        <w:t xml:space="preserve">Nidec a été fondé à Kyoto, au Japon, en 1973, par son Président et Directeur Général, </w:t>
      </w:r>
      <w:proofErr w:type="spellStart"/>
      <w:r w:rsidRPr="00A64084">
        <w:rPr>
          <w:rFonts w:ascii="Arial" w:hAnsi="Arial" w:cs="Arial"/>
          <w:sz w:val="18"/>
          <w:szCs w:val="18"/>
          <w:lang w:val="fr-FR"/>
        </w:rPr>
        <w:t>Shigenobu</w:t>
      </w:r>
      <w:proofErr w:type="spellEnd"/>
      <w:r w:rsidRPr="00A64084">
        <w:rPr>
          <w:rFonts w:ascii="Arial" w:hAnsi="Arial" w:cs="Arial"/>
          <w:sz w:val="18"/>
          <w:szCs w:val="18"/>
          <w:lang w:val="fr-FR"/>
        </w:rPr>
        <w:t xml:space="preserve"> </w:t>
      </w:r>
      <w:proofErr w:type="spellStart"/>
      <w:r w:rsidRPr="00A64084">
        <w:rPr>
          <w:rFonts w:ascii="Arial" w:hAnsi="Arial" w:cs="Arial"/>
          <w:sz w:val="18"/>
          <w:szCs w:val="18"/>
          <w:lang w:val="fr-FR"/>
        </w:rPr>
        <w:t>Nagamori</w:t>
      </w:r>
      <w:proofErr w:type="spellEnd"/>
      <w:r w:rsidRPr="00A64084">
        <w:rPr>
          <w:rFonts w:ascii="Arial" w:hAnsi="Arial" w:cs="Arial"/>
          <w:sz w:val="18"/>
          <w:szCs w:val="18"/>
          <w:lang w:val="fr-FR"/>
        </w:rPr>
        <w:t>. En 1979, Nidec a été la première entreprise au monde à commercialiser avec succès un entraînement direct pour disques durs, à base de moteur à courant continu sans balais. Depuis lors, la société est devenue un leader mondial de la fabrication de moteurs, avec plus de 340 filiales employant 110 000 personnes dans le monde, et un chiffre d’affaires annuel d’environ 17,4 milliards de dollars. On trouve les moteurs, variateurs, générateurs et autres produits Nidec dans un large éventail d’applications diverses, notamment dans des ordinateurs, des smartphones, des appareils ménagers, des voitures, des usines, des robots et autres.</w:t>
      </w:r>
    </w:p>
    <w:p w14:paraId="21DEDE8F" w14:textId="77777777" w:rsidR="00E4619D" w:rsidRPr="00EA6A8D" w:rsidRDefault="00E4619D" w:rsidP="00E4619D">
      <w:pPr>
        <w:rPr>
          <w:rFonts w:ascii="Arial" w:hAnsi="Arial" w:cs="Arial"/>
          <w:sz w:val="18"/>
          <w:szCs w:val="18"/>
          <w:lang w:val="fr-FR"/>
        </w:rPr>
      </w:pPr>
    </w:p>
    <w:p w14:paraId="48D82DC6" w14:textId="77777777" w:rsidR="00A64084" w:rsidRPr="00A64084" w:rsidRDefault="00A64084" w:rsidP="00A64084">
      <w:pPr>
        <w:ind w:right="219"/>
        <w:rPr>
          <w:rFonts w:ascii="Arial" w:hAnsi="Arial" w:cs="Arial"/>
          <w:b/>
          <w:bCs/>
          <w:color w:val="000000"/>
          <w:spacing w:val="2"/>
          <w:sz w:val="18"/>
          <w:szCs w:val="18"/>
          <w:lang w:val="fr-FR"/>
        </w:rPr>
      </w:pPr>
    </w:p>
    <w:p w14:paraId="2860E4C4" w14:textId="77777777" w:rsidR="00A64084" w:rsidRPr="00A64084" w:rsidRDefault="00A64084" w:rsidP="00A64084">
      <w:pPr>
        <w:ind w:right="219"/>
        <w:rPr>
          <w:rFonts w:ascii="Arial" w:hAnsi="Arial" w:cs="Arial"/>
          <w:b/>
          <w:bCs/>
          <w:color w:val="000000"/>
          <w:spacing w:val="2"/>
          <w:sz w:val="18"/>
          <w:szCs w:val="18"/>
          <w:lang w:val="fr-FR"/>
        </w:rPr>
      </w:pPr>
      <w:r w:rsidRPr="00A64084">
        <w:rPr>
          <w:rFonts w:ascii="Arial" w:hAnsi="Arial" w:cs="Arial"/>
          <w:b/>
          <w:bCs/>
          <w:color w:val="000000"/>
          <w:sz w:val="18"/>
          <w:szCs w:val="18"/>
          <w:lang w:val="fr-FR"/>
        </w:rPr>
        <w:t>A propos de Leroy-Somer</w:t>
      </w:r>
    </w:p>
    <w:p w14:paraId="2834F2E5" w14:textId="77777777" w:rsidR="00A64084" w:rsidRPr="00A64084" w:rsidRDefault="00A64084" w:rsidP="00A64084">
      <w:pPr>
        <w:ind w:right="219"/>
        <w:rPr>
          <w:rFonts w:ascii="Arial" w:hAnsi="Arial" w:cs="Arial"/>
          <w:b/>
          <w:bCs/>
          <w:color w:val="000000"/>
          <w:spacing w:val="2"/>
          <w:sz w:val="18"/>
          <w:szCs w:val="18"/>
          <w:lang w:val="fr-FR"/>
        </w:rPr>
      </w:pPr>
    </w:p>
    <w:p w14:paraId="5EF30A17" w14:textId="38DDFD8D" w:rsidR="009B0751" w:rsidRPr="00F06B3E" w:rsidRDefault="00A64084" w:rsidP="00F06B3E">
      <w:pPr>
        <w:rPr>
          <w:rFonts w:ascii="Arial" w:hAnsi="Arial" w:cs="Arial"/>
          <w:sz w:val="18"/>
          <w:szCs w:val="18"/>
          <w:lang w:val="fr-FR"/>
        </w:rPr>
      </w:pPr>
      <w:r w:rsidRPr="00A64084">
        <w:rPr>
          <w:rFonts w:ascii="Arial" w:hAnsi="Arial" w:cs="Arial"/>
          <w:sz w:val="18"/>
          <w:szCs w:val="18"/>
          <w:lang w:val="fr-FR"/>
        </w:rPr>
        <w:t>Leroy-Somer est un des leaders mondiaux en moteurs électriques et l’électronique associée ainsi que le leader mondial en alternateurs industriels. Créée en 1919, Leroy-Somer,</w:t>
      </w:r>
      <w:r>
        <w:rPr>
          <w:rFonts w:ascii="Arial" w:hAnsi="Arial" w:cs="Arial"/>
          <w:sz w:val="18"/>
          <w:szCs w:val="18"/>
          <w:lang w:val="fr-FR"/>
        </w:rPr>
        <w:t xml:space="preserve"> </w:t>
      </w:r>
      <w:r w:rsidRPr="00A64084">
        <w:rPr>
          <w:rFonts w:ascii="Arial" w:hAnsi="Arial" w:cs="Arial"/>
          <w:sz w:val="18"/>
          <w:szCs w:val="18"/>
          <w:lang w:val="fr-FR"/>
        </w:rPr>
        <w:t>entreprise française qui emploie près de 6200 personnes à travers le monde, a rejoint le Groupe Nidec en 2017.</w:t>
      </w:r>
    </w:p>
    <w:sectPr w:rsidR="009B0751" w:rsidRPr="00F06B3E" w:rsidSect="008A3109">
      <w:headerReference w:type="even" r:id="rId14"/>
      <w:headerReference w:type="default" r:id="rId15"/>
      <w:footerReference w:type="even" r:id="rId16"/>
      <w:footerReference w:type="default" r:id="rId17"/>
      <w:headerReference w:type="first" r:id="rId18"/>
      <w:footerReference w:type="first" r:id="rId19"/>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D56AAC" w14:textId="77777777" w:rsidR="002A1B56" w:rsidRDefault="002A1B56">
      <w:r>
        <w:separator/>
      </w:r>
    </w:p>
  </w:endnote>
  <w:endnote w:type="continuationSeparator" w:id="0">
    <w:p w14:paraId="773298A9" w14:textId="77777777" w:rsidR="002A1B56" w:rsidRDefault="002A1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05795" w14:textId="77777777" w:rsidR="00165161" w:rsidRDefault="001651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7651" w14:textId="77777777" w:rsidR="00464B16" w:rsidRDefault="00464B16" w:rsidP="00464B16">
    <w:pPr>
      <w:pStyle w:val="Pieddepage"/>
      <w:rPr>
        <w:noProof/>
        <w:lang w:eastAsia="en-GB"/>
      </w:rPr>
    </w:pPr>
  </w:p>
  <w:p w14:paraId="3DD9E8FA"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4CCC43A8" wp14:editId="534C5D58">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2A1B56"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CC43A8"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2A1B56"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6BCB99B5" w14:textId="77777777" w:rsidR="00E9085A" w:rsidRDefault="00E9085A" w:rsidP="00464B16">
    <w:pPr>
      <w:pStyle w:val="Pieddepage"/>
    </w:pPr>
  </w:p>
  <w:p w14:paraId="7CD49B41" w14:textId="77777777" w:rsidR="005A4017" w:rsidRDefault="005A4017" w:rsidP="00464B16">
    <w:pPr>
      <w:pStyle w:val="Pieddepage"/>
    </w:pPr>
    <w:r>
      <w:rPr>
        <w:noProof/>
        <w:lang w:val="fr-FR" w:eastAsia="fr-FR"/>
      </w:rPr>
      <w:drawing>
        <wp:inline distT="0" distB="0" distL="0" distR="0" wp14:anchorId="33A5E697" wp14:editId="7E8BFEBA">
          <wp:extent cx="2133600" cy="178398"/>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8F1F"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19CFB671" wp14:editId="5096C5D9">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CFB671"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5C6F6B48" w14:textId="77777777" w:rsidR="00E9085A" w:rsidRDefault="00464B16">
    <w:pPr>
      <w:pStyle w:val="Pieddepage"/>
    </w:pPr>
    <w:r>
      <w:rPr>
        <w:noProof/>
        <w:lang w:val="fr-FR" w:eastAsia="fr-FR"/>
      </w:rPr>
      <w:drawing>
        <wp:inline distT="0" distB="0" distL="0" distR="0" wp14:anchorId="4330E388" wp14:editId="4595C01B">
          <wp:extent cx="2011680" cy="3699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1CF7B4A3" wp14:editId="65D9891C">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8ED2"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F7B4A3"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171D8ED2"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67E4A2" w14:textId="77777777" w:rsidR="002A1B56" w:rsidRDefault="002A1B56">
      <w:r>
        <w:separator/>
      </w:r>
    </w:p>
  </w:footnote>
  <w:footnote w:type="continuationSeparator" w:id="0">
    <w:p w14:paraId="69275203" w14:textId="77777777" w:rsidR="002A1B56" w:rsidRDefault="002A1B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32FE9" w14:textId="77777777" w:rsidR="00165161" w:rsidRDefault="001651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CD4B7" w14:textId="77777777" w:rsidR="00E9085A" w:rsidRDefault="00E9085A" w:rsidP="003D5A56">
    <w:pPr>
      <w:pStyle w:val="En-tte"/>
      <w:ind w:left="99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A1D0"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5BB81789" wp14:editId="406BC740">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F5A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1789"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1B4AF5A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01C7ABFC" wp14:editId="641D8BD5">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ABFC"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5C8A4771" wp14:editId="3FE39B75">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CC521"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8A4771"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6FDCC521"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5"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8"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9"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0"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1"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2"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3"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4"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6"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8"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9"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0"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num>
  <w:num w:numId="5">
    <w:abstractNumId w:val="3"/>
  </w:num>
  <w:num w:numId="6">
    <w:abstractNumId w:val="11"/>
  </w:num>
  <w:num w:numId="7">
    <w:abstractNumId w:val="14"/>
  </w:num>
  <w:num w:numId="8">
    <w:abstractNumId w:val="1"/>
  </w:num>
  <w:num w:numId="9">
    <w:abstractNumId w:val="0"/>
  </w:num>
  <w:num w:numId="10">
    <w:abstractNumId w:val="9"/>
  </w:num>
  <w:num w:numId="11">
    <w:abstractNumId w:val="8"/>
  </w:num>
  <w:num w:numId="12">
    <w:abstractNumId w:val="19"/>
  </w:num>
  <w:num w:numId="13">
    <w:abstractNumId w:val="5"/>
  </w:num>
  <w:num w:numId="14">
    <w:abstractNumId w:val="6"/>
  </w:num>
  <w:num w:numId="15">
    <w:abstractNumId w:val="4"/>
  </w:num>
  <w:num w:numId="16">
    <w:abstractNumId w:val="10"/>
  </w:num>
  <w:num w:numId="17">
    <w:abstractNumId w:val="12"/>
  </w:num>
  <w:num w:numId="18">
    <w:abstractNumId w:val="13"/>
  </w:num>
  <w:num w:numId="19">
    <w:abstractNumId w:val="18"/>
  </w:num>
  <w:num w:numId="20">
    <w:abstractNumId w:val="7"/>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5202"/>
    <w:rsid w:val="0000718D"/>
    <w:rsid w:val="00010D5E"/>
    <w:rsid w:val="000142F7"/>
    <w:rsid w:val="000144C8"/>
    <w:rsid w:val="00014B4A"/>
    <w:rsid w:val="00016DE6"/>
    <w:rsid w:val="000170CB"/>
    <w:rsid w:val="00017C23"/>
    <w:rsid w:val="00020AD3"/>
    <w:rsid w:val="00020FDA"/>
    <w:rsid w:val="000210A2"/>
    <w:rsid w:val="00021FCC"/>
    <w:rsid w:val="00023DB6"/>
    <w:rsid w:val="00031D78"/>
    <w:rsid w:val="00032FF7"/>
    <w:rsid w:val="00034714"/>
    <w:rsid w:val="0003721D"/>
    <w:rsid w:val="00041B1E"/>
    <w:rsid w:val="00046E78"/>
    <w:rsid w:val="00057972"/>
    <w:rsid w:val="00057EBD"/>
    <w:rsid w:val="00060D2D"/>
    <w:rsid w:val="000620C7"/>
    <w:rsid w:val="0006407C"/>
    <w:rsid w:val="00071357"/>
    <w:rsid w:val="00073182"/>
    <w:rsid w:val="00073789"/>
    <w:rsid w:val="00073F52"/>
    <w:rsid w:val="00075A27"/>
    <w:rsid w:val="00085C42"/>
    <w:rsid w:val="00086317"/>
    <w:rsid w:val="00087CA6"/>
    <w:rsid w:val="0009035E"/>
    <w:rsid w:val="00097670"/>
    <w:rsid w:val="000976F5"/>
    <w:rsid w:val="000A4C15"/>
    <w:rsid w:val="000B0F32"/>
    <w:rsid w:val="000B26CA"/>
    <w:rsid w:val="000B6907"/>
    <w:rsid w:val="000C54BB"/>
    <w:rsid w:val="000D0465"/>
    <w:rsid w:val="000E16E7"/>
    <w:rsid w:val="000E3AEB"/>
    <w:rsid w:val="000E4E0F"/>
    <w:rsid w:val="000E511E"/>
    <w:rsid w:val="000E6493"/>
    <w:rsid w:val="000F4FCB"/>
    <w:rsid w:val="00100C0D"/>
    <w:rsid w:val="00105A3F"/>
    <w:rsid w:val="0010680B"/>
    <w:rsid w:val="00111EB3"/>
    <w:rsid w:val="00112FBE"/>
    <w:rsid w:val="001173E7"/>
    <w:rsid w:val="001240CE"/>
    <w:rsid w:val="00124F16"/>
    <w:rsid w:val="00125C84"/>
    <w:rsid w:val="00140B75"/>
    <w:rsid w:val="00144035"/>
    <w:rsid w:val="001454F9"/>
    <w:rsid w:val="00145BC4"/>
    <w:rsid w:val="00146554"/>
    <w:rsid w:val="00147798"/>
    <w:rsid w:val="00152754"/>
    <w:rsid w:val="001529F2"/>
    <w:rsid w:val="001531F8"/>
    <w:rsid w:val="00153DAA"/>
    <w:rsid w:val="001541C9"/>
    <w:rsid w:val="00155BFD"/>
    <w:rsid w:val="001613E9"/>
    <w:rsid w:val="0016232D"/>
    <w:rsid w:val="00165101"/>
    <w:rsid w:val="00165161"/>
    <w:rsid w:val="0016733D"/>
    <w:rsid w:val="00171ACE"/>
    <w:rsid w:val="001853B9"/>
    <w:rsid w:val="001870B2"/>
    <w:rsid w:val="001922E8"/>
    <w:rsid w:val="001936DF"/>
    <w:rsid w:val="001A23ED"/>
    <w:rsid w:val="001A327F"/>
    <w:rsid w:val="001A4449"/>
    <w:rsid w:val="001A7718"/>
    <w:rsid w:val="001B4AF3"/>
    <w:rsid w:val="001B7268"/>
    <w:rsid w:val="001C50B3"/>
    <w:rsid w:val="001C72AB"/>
    <w:rsid w:val="001E06E2"/>
    <w:rsid w:val="001E6700"/>
    <w:rsid w:val="001E7F66"/>
    <w:rsid w:val="001F3D34"/>
    <w:rsid w:val="001F5D64"/>
    <w:rsid w:val="001F7885"/>
    <w:rsid w:val="0020019D"/>
    <w:rsid w:val="00203A9E"/>
    <w:rsid w:val="002051DB"/>
    <w:rsid w:val="0021071F"/>
    <w:rsid w:val="002121E5"/>
    <w:rsid w:val="002208F2"/>
    <w:rsid w:val="00222C09"/>
    <w:rsid w:val="0022341D"/>
    <w:rsid w:val="002237BE"/>
    <w:rsid w:val="0022686C"/>
    <w:rsid w:val="00240BD5"/>
    <w:rsid w:val="00240C96"/>
    <w:rsid w:val="00261513"/>
    <w:rsid w:val="002645A1"/>
    <w:rsid w:val="00266985"/>
    <w:rsid w:val="00272F8E"/>
    <w:rsid w:val="00273837"/>
    <w:rsid w:val="002750D0"/>
    <w:rsid w:val="00276A85"/>
    <w:rsid w:val="00276D0C"/>
    <w:rsid w:val="00277762"/>
    <w:rsid w:val="00282F54"/>
    <w:rsid w:val="002941BC"/>
    <w:rsid w:val="00294FE4"/>
    <w:rsid w:val="002A09FA"/>
    <w:rsid w:val="002A0FD6"/>
    <w:rsid w:val="002A1B56"/>
    <w:rsid w:val="002A6315"/>
    <w:rsid w:val="002B076F"/>
    <w:rsid w:val="002B11C8"/>
    <w:rsid w:val="002C1D23"/>
    <w:rsid w:val="002C1E18"/>
    <w:rsid w:val="002C3FC7"/>
    <w:rsid w:val="002C4737"/>
    <w:rsid w:val="002D7487"/>
    <w:rsid w:val="002D791A"/>
    <w:rsid w:val="002E0BBD"/>
    <w:rsid w:val="002E1463"/>
    <w:rsid w:val="002E381C"/>
    <w:rsid w:val="002E3E9F"/>
    <w:rsid w:val="002E511D"/>
    <w:rsid w:val="002F01BB"/>
    <w:rsid w:val="002F2093"/>
    <w:rsid w:val="002F2BBF"/>
    <w:rsid w:val="002F3AD7"/>
    <w:rsid w:val="002F45F2"/>
    <w:rsid w:val="002F570B"/>
    <w:rsid w:val="00300078"/>
    <w:rsid w:val="00300CB5"/>
    <w:rsid w:val="0030103B"/>
    <w:rsid w:val="00302D71"/>
    <w:rsid w:val="0030649C"/>
    <w:rsid w:val="0031182E"/>
    <w:rsid w:val="00312D85"/>
    <w:rsid w:val="00313E35"/>
    <w:rsid w:val="00314145"/>
    <w:rsid w:val="00315012"/>
    <w:rsid w:val="00320D6E"/>
    <w:rsid w:val="00327E04"/>
    <w:rsid w:val="00335AEF"/>
    <w:rsid w:val="00336932"/>
    <w:rsid w:val="00340C81"/>
    <w:rsid w:val="00342351"/>
    <w:rsid w:val="00344194"/>
    <w:rsid w:val="00350BC4"/>
    <w:rsid w:val="003549E2"/>
    <w:rsid w:val="00354A4D"/>
    <w:rsid w:val="0036036B"/>
    <w:rsid w:val="0036337A"/>
    <w:rsid w:val="00364BF0"/>
    <w:rsid w:val="00371355"/>
    <w:rsid w:val="003748CB"/>
    <w:rsid w:val="00375158"/>
    <w:rsid w:val="00380F7A"/>
    <w:rsid w:val="00381C50"/>
    <w:rsid w:val="00382AFA"/>
    <w:rsid w:val="00386D86"/>
    <w:rsid w:val="0038785E"/>
    <w:rsid w:val="00392620"/>
    <w:rsid w:val="003A0379"/>
    <w:rsid w:val="003A50D2"/>
    <w:rsid w:val="003A6E81"/>
    <w:rsid w:val="003B09A3"/>
    <w:rsid w:val="003B3A99"/>
    <w:rsid w:val="003B4B66"/>
    <w:rsid w:val="003B5323"/>
    <w:rsid w:val="003B5726"/>
    <w:rsid w:val="003D185C"/>
    <w:rsid w:val="003D2B86"/>
    <w:rsid w:val="003D518A"/>
    <w:rsid w:val="003D5A56"/>
    <w:rsid w:val="003E28AB"/>
    <w:rsid w:val="003E298F"/>
    <w:rsid w:val="003E3140"/>
    <w:rsid w:val="003E3955"/>
    <w:rsid w:val="003E39D7"/>
    <w:rsid w:val="003E792C"/>
    <w:rsid w:val="003F08CD"/>
    <w:rsid w:val="00406D67"/>
    <w:rsid w:val="00410A8B"/>
    <w:rsid w:val="00414167"/>
    <w:rsid w:val="0041533F"/>
    <w:rsid w:val="00417A32"/>
    <w:rsid w:val="00422242"/>
    <w:rsid w:val="0042583D"/>
    <w:rsid w:val="00426ABB"/>
    <w:rsid w:val="00427978"/>
    <w:rsid w:val="00427DDC"/>
    <w:rsid w:val="0043001F"/>
    <w:rsid w:val="00432FEF"/>
    <w:rsid w:val="00434B1B"/>
    <w:rsid w:val="00437EDC"/>
    <w:rsid w:val="004426B7"/>
    <w:rsid w:val="00442C14"/>
    <w:rsid w:val="004459A7"/>
    <w:rsid w:val="004464DB"/>
    <w:rsid w:val="004474BA"/>
    <w:rsid w:val="00447949"/>
    <w:rsid w:val="00447F39"/>
    <w:rsid w:val="004517A8"/>
    <w:rsid w:val="00453C9A"/>
    <w:rsid w:val="00461196"/>
    <w:rsid w:val="00463ADF"/>
    <w:rsid w:val="0046494C"/>
    <w:rsid w:val="00464B16"/>
    <w:rsid w:val="00466A3E"/>
    <w:rsid w:val="00467884"/>
    <w:rsid w:val="004722E2"/>
    <w:rsid w:val="00473759"/>
    <w:rsid w:val="004741FA"/>
    <w:rsid w:val="00475EDD"/>
    <w:rsid w:val="00477891"/>
    <w:rsid w:val="004831FD"/>
    <w:rsid w:val="00484249"/>
    <w:rsid w:val="004A0512"/>
    <w:rsid w:val="004A193F"/>
    <w:rsid w:val="004A2B6C"/>
    <w:rsid w:val="004A759B"/>
    <w:rsid w:val="004B279B"/>
    <w:rsid w:val="004B4C80"/>
    <w:rsid w:val="004B4F9A"/>
    <w:rsid w:val="004B6D0D"/>
    <w:rsid w:val="004B789D"/>
    <w:rsid w:val="004C71A9"/>
    <w:rsid w:val="004C7620"/>
    <w:rsid w:val="004C7AC0"/>
    <w:rsid w:val="004D3F5D"/>
    <w:rsid w:val="004D51B8"/>
    <w:rsid w:val="004D58C0"/>
    <w:rsid w:val="004D67B3"/>
    <w:rsid w:val="004D6B42"/>
    <w:rsid w:val="004D768D"/>
    <w:rsid w:val="004E1720"/>
    <w:rsid w:val="004E376D"/>
    <w:rsid w:val="004E4F4D"/>
    <w:rsid w:val="004E73F3"/>
    <w:rsid w:val="004E77C5"/>
    <w:rsid w:val="004F1D48"/>
    <w:rsid w:val="004F7023"/>
    <w:rsid w:val="004F772E"/>
    <w:rsid w:val="004F774E"/>
    <w:rsid w:val="00504522"/>
    <w:rsid w:val="00506BDD"/>
    <w:rsid w:val="005146EB"/>
    <w:rsid w:val="00520BDD"/>
    <w:rsid w:val="00522B54"/>
    <w:rsid w:val="00522FD2"/>
    <w:rsid w:val="00530E1E"/>
    <w:rsid w:val="00531D34"/>
    <w:rsid w:val="005343AE"/>
    <w:rsid w:val="00535515"/>
    <w:rsid w:val="00541A4A"/>
    <w:rsid w:val="00543516"/>
    <w:rsid w:val="005443F9"/>
    <w:rsid w:val="00547507"/>
    <w:rsid w:val="00551444"/>
    <w:rsid w:val="0056122A"/>
    <w:rsid w:val="005618DE"/>
    <w:rsid w:val="005628A2"/>
    <w:rsid w:val="00563EEC"/>
    <w:rsid w:val="00565091"/>
    <w:rsid w:val="00567575"/>
    <w:rsid w:val="005676CC"/>
    <w:rsid w:val="00572A37"/>
    <w:rsid w:val="0057554B"/>
    <w:rsid w:val="00577DBE"/>
    <w:rsid w:val="0058262B"/>
    <w:rsid w:val="0058303B"/>
    <w:rsid w:val="005830DD"/>
    <w:rsid w:val="00583799"/>
    <w:rsid w:val="005841F3"/>
    <w:rsid w:val="00585C93"/>
    <w:rsid w:val="00586E33"/>
    <w:rsid w:val="00587712"/>
    <w:rsid w:val="005955B6"/>
    <w:rsid w:val="00597DE8"/>
    <w:rsid w:val="005A33EB"/>
    <w:rsid w:val="005A4017"/>
    <w:rsid w:val="005A5A6D"/>
    <w:rsid w:val="005A6E39"/>
    <w:rsid w:val="005B0EA8"/>
    <w:rsid w:val="005B3C5F"/>
    <w:rsid w:val="005B5A90"/>
    <w:rsid w:val="005B736C"/>
    <w:rsid w:val="005B7B64"/>
    <w:rsid w:val="005C4E64"/>
    <w:rsid w:val="005C5A97"/>
    <w:rsid w:val="005C5E29"/>
    <w:rsid w:val="005C7425"/>
    <w:rsid w:val="005D0DC5"/>
    <w:rsid w:val="005D21C6"/>
    <w:rsid w:val="005D2511"/>
    <w:rsid w:val="005D5252"/>
    <w:rsid w:val="005D739B"/>
    <w:rsid w:val="005E0804"/>
    <w:rsid w:val="005E4E10"/>
    <w:rsid w:val="005E67D1"/>
    <w:rsid w:val="005F05AD"/>
    <w:rsid w:val="005F0ECA"/>
    <w:rsid w:val="005F1BDA"/>
    <w:rsid w:val="005F22B9"/>
    <w:rsid w:val="005F27B3"/>
    <w:rsid w:val="005F4F56"/>
    <w:rsid w:val="005F7CC6"/>
    <w:rsid w:val="00602E9B"/>
    <w:rsid w:val="006037A4"/>
    <w:rsid w:val="006041E6"/>
    <w:rsid w:val="00607884"/>
    <w:rsid w:val="00611F9B"/>
    <w:rsid w:val="00615826"/>
    <w:rsid w:val="00615FA5"/>
    <w:rsid w:val="00616528"/>
    <w:rsid w:val="00621FF3"/>
    <w:rsid w:val="00622A95"/>
    <w:rsid w:val="0062462E"/>
    <w:rsid w:val="00625F5E"/>
    <w:rsid w:val="00626957"/>
    <w:rsid w:val="00626C37"/>
    <w:rsid w:val="006273DB"/>
    <w:rsid w:val="00632FBD"/>
    <w:rsid w:val="00634139"/>
    <w:rsid w:val="00635E8E"/>
    <w:rsid w:val="006375A7"/>
    <w:rsid w:val="00643820"/>
    <w:rsid w:val="00646A2D"/>
    <w:rsid w:val="00646DB3"/>
    <w:rsid w:val="006520EE"/>
    <w:rsid w:val="006540FF"/>
    <w:rsid w:val="00654FCC"/>
    <w:rsid w:val="00656A23"/>
    <w:rsid w:val="00660AA9"/>
    <w:rsid w:val="00662F15"/>
    <w:rsid w:val="00667585"/>
    <w:rsid w:val="00671E4D"/>
    <w:rsid w:val="0067254C"/>
    <w:rsid w:val="0067542F"/>
    <w:rsid w:val="00676F7A"/>
    <w:rsid w:val="00680C59"/>
    <w:rsid w:val="00683F94"/>
    <w:rsid w:val="0069273C"/>
    <w:rsid w:val="00693D21"/>
    <w:rsid w:val="006A3868"/>
    <w:rsid w:val="006A3DDC"/>
    <w:rsid w:val="006A4BDF"/>
    <w:rsid w:val="006A5051"/>
    <w:rsid w:val="006A61BD"/>
    <w:rsid w:val="006A7156"/>
    <w:rsid w:val="006B663D"/>
    <w:rsid w:val="006B7AEF"/>
    <w:rsid w:val="006C25F3"/>
    <w:rsid w:val="006C334F"/>
    <w:rsid w:val="006C353D"/>
    <w:rsid w:val="006D05B9"/>
    <w:rsid w:val="006D21EB"/>
    <w:rsid w:val="006D491A"/>
    <w:rsid w:val="006D5564"/>
    <w:rsid w:val="006D7104"/>
    <w:rsid w:val="006E4902"/>
    <w:rsid w:val="006E54D7"/>
    <w:rsid w:val="006E5887"/>
    <w:rsid w:val="006E6142"/>
    <w:rsid w:val="006F076C"/>
    <w:rsid w:val="006F0FB5"/>
    <w:rsid w:val="006F31C4"/>
    <w:rsid w:val="006F3A45"/>
    <w:rsid w:val="00706F3D"/>
    <w:rsid w:val="00712A7E"/>
    <w:rsid w:val="00714F59"/>
    <w:rsid w:val="007152C1"/>
    <w:rsid w:val="00716937"/>
    <w:rsid w:val="00716D2E"/>
    <w:rsid w:val="00716E87"/>
    <w:rsid w:val="00720557"/>
    <w:rsid w:val="00721A9F"/>
    <w:rsid w:val="00730BE6"/>
    <w:rsid w:val="007355D8"/>
    <w:rsid w:val="0073709D"/>
    <w:rsid w:val="00737FDC"/>
    <w:rsid w:val="00740012"/>
    <w:rsid w:val="0074407A"/>
    <w:rsid w:val="00744497"/>
    <w:rsid w:val="00746B88"/>
    <w:rsid w:val="007519FE"/>
    <w:rsid w:val="00751A16"/>
    <w:rsid w:val="00751AD4"/>
    <w:rsid w:val="00752239"/>
    <w:rsid w:val="00756080"/>
    <w:rsid w:val="007578EC"/>
    <w:rsid w:val="0076224F"/>
    <w:rsid w:val="0076380F"/>
    <w:rsid w:val="00764993"/>
    <w:rsid w:val="00772F97"/>
    <w:rsid w:val="007750E3"/>
    <w:rsid w:val="00775BDD"/>
    <w:rsid w:val="00780BF6"/>
    <w:rsid w:val="0078450A"/>
    <w:rsid w:val="00784882"/>
    <w:rsid w:val="007858AB"/>
    <w:rsid w:val="007862C8"/>
    <w:rsid w:val="007865D4"/>
    <w:rsid w:val="00786B29"/>
    <w:rsid w:val="00787D57"/>
    <w:rsid w:val="00787FCF"/>
    <w:rsid w:val="0079482B"/>
    <w:rsid w:val="00795721"/>
    <w:rsid w:val="007A1618"/>
    <w:rsid w:val="007A3739"/>
    <w:rsid w:val="007C1A8D"/>
    <w:rsid w:val="007C33F1"/>
    <w:rsid w:val="007D047C"/>
    <w:rsid w:val="007D5206"/>
    <w:rsid w:val="007D6DA3"/>
    <w:rsid w:val="007E6D36"/>
    <w:rsid w:val="007E711E"/>
    <w:rsid w:val="007E780F"/>
    <w:rsid w:val="007F091F"/>
    <w:rsid w:val="007F6EAE"/>
    <w:rsid w:val="007F7BCA"/>
    <w:rsid w:val="008004AB"/>
    <w:rsid w:val="00802082"/>
    <w:rsid w:val="00802876"/>
    <w:rsid w:val="00803B77"/>
    <w:rsid w:val="00807E36"/>
    <w:rsid w:val="0081165D"/>
    <w:rsid w:val="00811F1B"/>
    <w:rsid w:val="00823415"/>
    <w:rsid w:val="00825972"/>
    <w:rsid w:val="00830E47"/>
    <w:rsid w:val="00832B43"/>
    <w:rsid w:val="00833592"/>
    <w:rsid w:val="00833F20"/>
    <w:rsid w:val="00834EA6"/>
    <w:rsid w:val="008378F7"/>
    <w:rsid w:val="008409C7"/>
    <w:rsid w:val="00841C3F"/>
    <w:rsid w:val="00843511"/>
    <w:rsid w:val="008437DC"/>
    <w:rsid w:val="00847698"/>
    <w:rsid w:val="008519FB"/>
    <w:rsid w:val="008542AA"/>
    <w:rsid w:val="00854800"/>
    <w:rsid w:val="00860303"/>
    <w:rsid w:val="008627D2"/>
    <w:rsid w:val="00866A61"/>
    <w:rsid w:val="00867891"/>
    <w:rsid w:val="00871630"/>
    <w:rsid w:val="0088202B"/>
    <w:rsid w:val="00883B04"/>
    <w:rsid w:val="00885393"/>
    <w:rsid w:val="0089121A"/>
    <w:rsid w:val="008957AC"/>
    <w:rsid w:val="008A0572"/>
    <w:rsid w:val="008A2DED"/>
    <w:rsid w:val="008A3109"/>
    <w:rsid w:val="008A4C60"/>
    <w:rsid w:val="008A5043"/>
    <w:rsid w:val="008A62BA"/>
    <w:rsid w:val="008D33A0"/>
    <w:rsid w:val="008D57FE"/>
    <w:rsid w:val="008D744E"/>
    <w:rsid w:val="008E3A24"/>
    <w:rsid w:val="008F0126"/>
    <w:rsid w:val="008F0F6B"/>
    <w:rsid w:val="008F113B"/>
    <w:rsid w:val="008F3066"/>
    <w:rsid w:val="008F3C90"/>
    <w:rsid w:val="00900937"/>
    <w:rsid w:val="009046F9"/>
    <w:rsid w:val="0090501F"/>
    <w:rsid w:val="0090677C"/>
    <w:rsid w:val="00911234"/>
    <w:rsid w:val="009141DB"/>
    <w:rsid w:val="00915CDC"/>
    <w:rsid w:val="009214DF"/>
    <w:rsid w:val="009234A0"/>
    <w:rsid w:val="00924E0B"/>
    <w:rsid w:val="00927C12"/>
    <w:rsid w:val="00931CBB"/>
    <w:rsid w:val="009368FE"/>
    <w:rsid w:val="00937F53"/>
    <w:rsid w:val="00941AF7"/>
    <w:rsid w:val="009428AB"/>
    <w:rsid w:val="00954FBC"/>
    <w:rsid w:val="00960694"/>
    <w:rsid w:val="009618FD"/>
    <w:rsid w:val="00967487"/>
    <w:rsid w:val="00967F1D"/>
    <w:rsid w:val="0097087F"/>
    <w:rsid w:val="009729AE"/>
    <w:rsid w:val="0098532E"/>
    <w:rsid w:val="00987A26"/>
    <w:rsid w:val="00996E0B"/>
    <w:rsid w:val="009A250F"/>
    <w:rsid w:val="009A3620"/>
    <w:rsid w:val="009A5711"/>
    <w:rsid w:val="009A578B"/>
    <w:rsid w:val="009B0751"/>
    <w:rsid w:val="009B2EEF"/>
    <w:rsid w:val="009B6841"/>
    <w:rsid w:val="009C2D47"/>
    <w:rsid w:val="009C3DB5"/>
    <w:rsid w:val="009C71D3"/>
    <w:rsid w:val="009C74C0"/>
    <w:rsid w:val="009C7D1C"/>
    <w:rsid w:val="009D0AC3"/>
    <w:rsid w:val="009D450A"/>
    <w:rsid w:val="009D6992"/>
    <w:rsid w:val="009E209D"/>
    <w:rsid w:val="009E2CA6"/>
    <w:rsid w:val="009E7841"/>
    <w:rsid w:val="009F2234"/>
    <w:rsid w:val="009F3B7D"/>
    <w:rsid w:val="009F3E3D"/>
    <w:rsid w:val="009F4704"/>
    <w:rsid w:val="00A038DB"/>
    <w:rsid w:val="00A043DE"/>
    <w:rsid w:val="00A04CFB"/>
    <w:rsid w:val="00A07519"/>
    <w:rsid w:val="00A110D4"/>
    <w:rsid w:val="00A12103"/>
    <w:rsid w:val="00A12C1D"/>
    <w:rsid w:val="00A23F23"/>
    <w:rsid w:val="00A24B53"/>
    <w:rsid w:val="00A25110"/>
    <w:rsid w:val="00A25FEE"/>
    <w:rsid w:val="00A30145"/>
    <w:rsid w:val="00A30995"/>
    <w:rsid w:val="00A43FC0"/>
    <w:rsid w:val="00A5185D"/>
    <w:rsid w:val="00A63B0B"/>
    <w:rsid w:val="00A64084"/>
    <w:rsid w:val="00A67F34"/>
    <w:rsid w:val="00A73C03"/>
    <w:rsid w:val="00A770DB"/>
    <w:rsid w:val="00A77F67"/>
    <w:rsid w:val="00A839E8"/>
    <w:rsid w:val="00A93930"/>
    <w:rsid w:val="00AA0476"/>
    <w:rsid w:val="00AB2FAE"/>
    <w:rsid w:val="00AB5DF7"/>
    <w:rsid w:val="00AC0204"/>
    <w:rsid w:val="00AC171E"/>
    <w:rsid w:val="00AC2E8E"/>
    <w:rsid w:val="00AC35F8"/>
    <w:rsid w:val="00AC5D00"/>
    <w:rsid w:val="00AC770B"/>
    <w:rsid w:val="00AD077D"/>
    <w:rsid w:val="00AD0F89"/>
    <w:rsid w:val="00AD20DD"/>
    <w:rsid w:val="00AD2FA4"/>
    <w:rsid w:val="00AD4F3D"/>
    <w:rsid w:val="00AD4FB7"/>
    <w:rsid w:val="00AE2BE4"/>
    <w:rsid w:val="00AE5B92"/>
    <w:rsid w:val="00AF09A8"/>
    <w:rsid w:val="00AF32D9"/>
    <w:rsid w:val="00AF4A9D"/>
    <w:rsid w:val="00AF541D"/>
    <w:rsid w:val="00AF5F50"/>
    <w:rsid w:val="00B00636"/>
    <w:rsid w:val="00B023D3"/>
    <w:rsid w:val="00B02AC0"/>
    <w:rsid w:val="00B056E7"/>
    <w:rsid w:val="00B11C6C"/>
    <w:rsid w:val="00B15BCB"/>
    <w:rsid w:val="00B17EDE"/>
    <w:rsid w:val="00B20693"/>
    <w:rsid w:val="00B24C12"/>
    <w:rsid w:val="00B346CF"/>
    <w:rsid w:val="00B35644"/>
    <w:rsid w:val="00B40771"/>
    <w:rsid w:val="00B43712"/>
    <w:rsid w:val="00B45AFC"/>
    <w:rsid w:val="00B52C76"/>
    <w:rsid w:val="00B62182"/>
    <w:rsid w:val="00B64114"/>
    <w:rsid w:val="00B71CE6"/>
    <w:rsid w:val="00B725A3"/>
    <w:rsid w:val="00B73077"/>
    <w:rsid w:val="00B76219"/>
    <w:rsid w:val="00B767E2"/>
    <w:rsid w:val="00B80536"/>
    <w:rsid w:val="00B81473"/>
    <w:rsid w:val="00B83534"/>
    <w:rsid w:val="00B85CE5"/>
    <w:rsid w:val="00B90E46"/>
    <w:rsid w:val="00B93B22"/>
    <w:rsid w:val="00B94D6B"/>
    <w:rsid w:val="00B94D8D"/>
    <w:rsid w:val="00B9625A"/>
    <w:rsid w:val="00B9684F"/>
    <w:rsid w:val="00BA0DEB"/>
    <w:rsid w:val="00BA44EC"/>
    <w:rsid w:val="00BB1E6C"/>
    <w:rsid w:val="00BB460A"/>
    <w:rsid w:val="00BC4102"/>
    <w:rsid w:val="00BD1794"/>
    <w:rsid w:val="00BD69C7"/>
    <w:rsid w:val="00BD7665"/>
    <w:rsid w:val="00BE042A"/>
    <w:rsid w:val="00BE34EC"/>
    <w:rsid w:val="00BE4AA3"/>
    <w:rsid w:val="00BE53E4"/>
    <w:rsid w:val="00BE59DC"/>
    <w:rsid w:val="00BF51F5"/>
    <w:rsid w:val="00C0109D"/>
    <w:rsid w:val="00C01702"/>
    <w:rsid w:val="00C04681"/>
    <w:rsid w:val="00C0509C"/>
    <w:rsid w:val="00C05B58"/>
    <w:rsid w:val="00C05EFC"/>
    <w:rsid w:val="00C11824"/>
    <w:rsid w:val="00C206AF"/>
    <w:rsid w:val="00C20B23"/>
    <w:rsid w:val="00C24284"/>
    <w:rsid w:val="00C24A2C"/>
    <w:rsid w:val="00C2532E"/>
    <w:rsid w:val="00C26817"/>
    <w:rsid w:val="00C271F5"/>
    <w:rsid w:val="00C357C7"/>
    <w:rsid w:val="00C4421B"/>
    <w:rsid w:val="00C449EA"/>
    <w:rsid w:val="00C46CEE"/>
    <w:rsid w:val="00C51594"/>
    <w:rsid w:val="00C53A09"/>
    <w:rsid w:val="00C53F43"/>
    <w:rsid w:val="00C600BC"/>
    <w:rsid w:val="00C622DF"/>
    <w:rsid w:val="00C62608"/>
    <w:rsid w:val="00C67D82"/>
    <w:rsid w:val="00C70E17"/>
    <w:rsid w:val="00C715D1"/>
    <w:rsid w:val="00C71CD2"/>
    <w:rsid w:val="00C71EB6"/>
    <w:rsid w:val="00C7298A"/>
    <w:rsid w:val="00C75D83"/>
    <w:rsid w:val="00C8011D"/>
    <w:rsid w:val="00C8308A"/>
    <w:rsid w:val="00C84A2C"/>
    <w:rsid w:val="00C96142"/>
    <w:rsid w:val="00C96327"/>
    <w:rsid w:val="00C963B5"/>
    <w:rsid w:val="00C96B8B"/>
    <w:rsid w:val="00CB063E"/>
    <w:rsid w:val="00CB2C3A"/>
    <w:rsid w:val="00CB4684"/>
    <w:rsid w:val="00CB4746"/>
    <w:rsid w:val="00CB5FA6"/>
    <w:rsid w:val="00CC0826"/>
    <w:rsid w:val="00CC0922"/>
    <w:rsid w:val="00CC5EA9"/>
    <w:rsid w:val="00CD361B"/>
    <w:rsid w:val="00CD4E93"/>
    <w:rsid w:val="00CD6855"/>
    <w:rsid w:val="00CE19A1"/>
    <w:rsid w:val="00CE4594"/>
    <w:rsid w:val="00CE48FE"/>
    <w:rsid w:val="00CF3CC0"/>
    <w:rsid w:val="00CF55FC"/>
    <w:rsid w:val="00D06B0B"/>
    <w:rsid w:val="00D078F7"/>
    <w:rsid w:val="00D11034"/>
    <w:rsid w:val="00D16812"/>
    <w:rsid w:val="00D16DFE"/>
    <w:rsid w:val="00D1797D"/>
    <w:rsid w:val="00D22547"/>
    <w:rsid w:val="00D2289B"/>
    <w:rsid w:val="00D26795"/>
    <w:rsid w:val="00D27D62"/>
    <w:rsid w:val="00D311A3"/>
    <w:rsid w:val="00D31210"/>
    <w:rsid w:val="00D31953"/>
    <w:rsid w:val="00D33472"/>
    <w:rsid w:val="00D34ABC"/>
    <w:rsid w:val="00D4297E"/>
    <w:rsid w:val="00D44788"/>
    <w:rsid w:val="00D44B64"/>
    <w:rsid w:val="00D44D1F"/>
    <w:rsid w:val="00D5172E"/>
    <w:rsid w:val="00D530A0"/>
    <w:rsid w:val="00D535D0"/>
    <w:rsid w:val="00D576EA"/>
    <w:rsid w:val="00D60F1E"/>
    <w:rsid w:val="00D620AB"/>
    <w:rsid w:val="00D71054"/>
    <w:rsid w:val="00D711B2"/>
    <w:rsid w:val="00D71792"/>
    <w:rsid w:val="00D72440"/>
    <w:rsid w:val="00D80FE2"/>
    <w:rsid w:val="00D84567"/>
    <w:rsid w:val="00D8520E"/>
    <w:rsid w:val="00D869AC"/>
    <w:rsid w:val="00D91B63"/>
    <w:rsid w:val="00D9203C"/>
    <w:rsid w:val="00D94047"/>
    <w:rsid w:val="00D96662"/>
    <w:rsid w:val="00D97D11"/>
    <w:rsid w:val="00DA2DE9"/>
    <w:rsid w:val="00DA5C8B"/>
    <w:rsid w:val="00DB5FC1"/>
    <w:rsid w:val="00DB7EA5"/>
    <w:rsid w:val="00DC0A3B"/>
    <w:rsid w:val="00DC19FC"/>
    <w:rsid w:val="00DC2644"/>
    <w:rsid w:val="00DC2A13"/>
    <w:rsid w:val="00DC2DA5"/>
    <w:rsid w:val="00DC4B06"/>
    <w:rsid w:val="00DC4DE8"/>
    <w:rsid w:val="00DC4F04"/>
    <w:rsid w:val="00DC52B6"/>
    <w:rsid w:val="00DC702D"/>
    <w:rsid w:val="00DD0575"/>
    <w:rsid w:val="00DD2299"/>
    <w:rsid w:val="00DD3D0A"/>
    <w:rsid w:val="00DD454A"/>
    <w:rsid w:val="00DD6A09"/>
    <w:rsid w:val="00DD6EA9"/>
    <w:rsid w:val="00DE11F5"/>
    <w:rsid w:val="00DE2BD5"/>
    <w:rsid w:val="00DE31B7"/>
    <w:rsid w:val="00DE768C"/>
    <w:rsid w:val="00DF01C3"/>
    <w:rsid w:val="00DF056C"/>
    <w:rsid w:val="00DF1BA4"/>
    <w:rsid w:val="00DF4FAE"/>
    <w:rsid w:val="00E0122B"/>
    <w:rsid w:val="00E04748"/>
    <w:rsid w:val="00E077ED"/>
    <w:rsid w:val="00E10F9D"/>
    <w:rsid w:val="00E11B5C"/>
    <w:rsid w:val="00E12693"/>
    <w:rsid w:val="00E12DC4"/>
    <w:rsid w:val="00E15B1E"/>
    <w:rsid w:val="00E1721C"/>
    <w:rsid w:val="00E25005"/>
    <w:rsid w:val="00E26DC3"/>
    <w:rsid w:val="00E27DB2"/>
    <w:rsid w:val="00E36A2A"/>
    <w:rsid w:val="00E37FC3"/>
    <w:rsid w:val="00E45936"/>
    <w:rsid w:val="00E4619D"/>
    <w:rsid w:val="00E4680A"/>
    <w:rsid w:val="00E613F7"/>
    <w:rsid w:val="00E64E01"/>
    <w:rsid w:val="00E665C4"/>
    <w:rsid w:val="00E76983"/>
    <w:rsid w:val="00E8025C"/>
    <w:rsid w:val="00E81590"/>
    <w:rsid w:val="00E837D9"/>
    <w:rsid w:val="00E9085A"/>
    <w:rsid w:val="00E91FF9"/>
    <w:rsid w:val="00E92EC6"/>
    <w:rsid w:val="00EA0300"/>
    <w:rsid w:val="00EA2026"/>
    <w:rsid w:val="00EA488A"/>
    <w:rsid w:val="00EA68C9"/>
    <w:rsid w:val="00EB1584"/>
    <w:rsid w:val="00EB1CA2"/>
    <w:rsid w:val="00EB2618"/>
    <w:rsid w:val="00EB2772"/>
    <w:rsid w:val="00EB3A06"/>
    <w:rsid w:val="00EB4748"/>
    <w:rsid w:val="00EB70C4"/>
    <w:rsid w:val="00EB7B18"/>
    <w:rsid w:val="00EC12E1"/>
    <w:rsid w:val="00EC4D2A"/>
    <w:rsid w:val="00EE0FB1"/>
    <w:rsid w:val="00EE1C72"/>
    <w:rsid w:val="00EE2B52"/>
    <w:rsid w:val="00EF194B"/>
    <w:rsid w:val="00EF3C76"/>
    <w:rsid w:val="00EF69A6"/>
    <w:rsid w:val="00F00EF8"/>
    <w:rsid w:val="00F012C8"/>
    <w:rsid w:val="00F02E32"/>
    <w:rsid w:val="00F03574"/>
    <w:rsid w:val="00F0473A"/>
    <w:rsid w:val="00F05649"/>
    <w:rsid w:val="00F05F56"/>
    <w:rsid w:val="00F064BE"/>
    <w:rsid w:val="00F068CC"/>
    <w:rsid w:val="00F06B3E"/>
    <w:rsid w:val="00F1197D"/>
    <w:rsid w:val="00F11E85"/>
    <w:rsid w:val="00F15FC2"/>
    <w:rsid w:val="00F21A01"/>
    <w:rsid w:val="00F2587E"/>
    <w:rsid w:val="00F26F79"/>
    <w:rsid w:val="00F27DF7"/>
    <w:rsid w:val="00F30DB5"/>
    <w:rsid w:val="00F319B5"/>
    <w:rsid w:val="00F329F2"/>
    <w:rsid w:val="00F34831"/>
    <w:rsid w:val="00F40808"/>
    <w:rsid w:val="00F4177D"/>
    <w:rsid w:val="00F44835"/>
    <w:rsid w:val="00F50324"/>
    <w:rsid w:val="00F51357"/>
    <w:rsid w:val="00F51B41"/>
    <w:rsid w:val="00F51B84"/>
    <w:rsid w:val="00F520CB"/>
    <w:rsid w:val="00F550DE"/>
    <w:rsid w:val="00F56342"/>
    <w:rsid w:val="00F564BC"/>
    <w:rsid w:val="00F600B3"/>
    <w:rsid w:val="00F62DBE"/>
    <w:rsid w:val="00F8383E"/>
    <w:rsid w:val="00F83B91"/>
    <w:rsid w:val="00F85AAC"/>
    <w:rsid w:val="00F90628"/>
    <w:rsid w:val="00F91756"/>
    <w:rsid w:val="00F92CE9"/>
    <w:rsid w:val="00F949B0"/>
    <w:rsid w:val="00FA183B"/>
    <w:rsid w:val="00FA5AC8"/>
    <w:rsid w:val="00FA6ACC"/>
    <w:rsid w:val="00FB0244"/>
    <w:rsid w:val="00FB051A"/>
    <w:rsid w:val="00FB410A"/>
    <w:rsid w:val="00FC796C"/>
    <w:rsid w:val="00FC7FBC"/>
    <w:rsid w:val="00FD1B38"/>
    <w:rsid w:val="00FD22F7"/>
    <w:rsid w:val="00FD5D17"/>
    <w:rsid w:val="00FE0E20"/>
    <w:rsid w:val="00FE68E0"/>
    <w:rsid w:val="00FE7D62"/>
    <w:rsid w:val="00FF0BD1"/>
    <w:rsid w:val="00FF4657"/>
    <w:rsid w:val="00FF60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D1E133"/>
  <w15:docId w15:val="{FBD8FF46-1906-42A6-9747-C2771B8F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semiHidden/>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uiPriority w:val="99"/>
    <w:rsid w:val="00477891"/>
  </w:style>
  <w:style w:type="character" w:customStyle="1" w:styleId="CommentaireCar">
    <w:name w:val="Commentaire Car"/>
    <w:basedOn w:val="Policepardfaut"/>
    <w:link w:val="Commentaire"/>
    <w:uiPriority w:val="99"/>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 w:type="paragraph" w:customStyle="1" w:styleId="Default">
    <w:name w:val="Default"/>
    <w:rsid w:val="008F0126"/>
    <w:pPr>
      <w:autoSpaceDE w:val="0"/>
      <w:autoSpaceDN w:val="0"/>
      <w:adjustRightInd w:val="0"/>
    </w:pPr>
    <w:rPr>
      <w:rFonts w:ascii="Arial" w:hAnsi="Arial" w:cs="Arial"/>
      <w:color w:val="000000"/>
      <w:sz w:val="24"/>
      <w:szCs w:val="24"/>
      <w:lang w:val="fr-FR"/>
    </w:rPr>
  </w:style>
  <w:style w:type="character" w:customStyle="1" w:styleId="ui-provider">
    <w:name w:val="ui-provider"/>
    <w:basedOn w:val="Policepardfaut"/>
    <w:rsid w:val="00CF55FC"/>
  </w:style>
  <w:style w:type="character" w:styleId="Mentionnonrsolue">
    <w:name w:val="Unresolved Mention"/>
    <w:basedOn w:val="Policepardfaut"/>
    <w:uiPriority w:val="99"/>
    <w:semiHidden/>
    <w:unhideWhenUsed/>
    <w:rsid w:val="007845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94789510">
      <w:bodyDiv w:val="1"/>
      <w:marLeft w:val="0"/>
      <w:marRight w:val="0"/>
      <w:marTop w:val="0"/>
      <w:marBottom w:val="0"/>
      <w:divBdr>
        <w:top w:val="none" w:sz="0" w:space="0" w:color="auto"/>
        <w:left w:val="none" w:sz="0" w:space="0" w:color="auto"/>
        <w:bottom w:val="none" w:sz="0" w:space="0" w:color="auto"/>
        <w:right w:val="none" w:sz="0" w:space="0" w:color="auto"/>
      </w:divBdr>
      <w:divsChild>
        <w:div w:id="1097210672">
          <w:marLeft w:val="0"/>
          <w:marRight w:val="0"/>
          <w:marTop w:val="0"/>
          <w:marBottom w:val="0"/>
          <w:divBdr>
            <w:top w:val="none" w:sz="0" w:space="0" w:color="auto"/>
            <w:left w:val="none" w:sz="0" w:space="0" w:color="auto"/>
            <w:bottom w:val="none" w:sz="0" w:space="0" w:color="auto"/>
            <w:right w:val="none" w:sz="0" w:space="0" w:color="auto"/>
          </w:divBdr>
          <w:divsChild>
            <w:div w:id="585656642">
              <w:marLeft w:val="0"/>
              <w:marRight w:val="0"/>
              <w:marTop w:val="0"/>
              <w:marBottom w:val="0"/>
              <w:divBdr>
                <w:top w:val="none" w:sz="0" w:space="0" w:color="auto"/>
                <w:left w:val="none" w:sz="0" w:space="0" w:color="auto"/>
                <w:bottom w:val="none" w:sz="0" w:space="0" w:color="auto"/>
                <w:right w:val="none" w:sz="0" w:space="0" w:color="auto"/>
              </w:divBdr>
              <w:divsChild>
                <w:div w:id="1076901596">
                  <w:marLeft w:val="0"/>
                  <w:marRight w:val="0"/>
                  <w:marTop w:val="0"/>
                  <w:marBottom w:val="0"/>
                  <w:divBdr>
                    <w:top w:val="none" w:sz="0" w:space="0" w:color="auto"/>
                    <w:left w:val="none" w:sz="0" w:space="0" w:color="auto"/>
                    <w:bottom w:val="none" w:sz="0" w:space="0" w:color="auto"/>
                    <w:right w:val="none" w:sz="0" w:space="0" w:color="auto"/>
                  </w:divBdr>
                  <w:divsChild>
                    <w:div w:id="994912194">
                      <w:marLeft w:val="0"/>
                      <w:marRight w:val="0"/>
                      <w:marTop w:val="0"/>
                      <w:marBottom w:val="0"/>
                      <w:divBdr>
                        <w:top w:val="none" w:sz="0" w:space="0" w:color="auto"/>
                        <w:left w:val="none" w:sz="0" w:space="0" w:color="auto"/>
                        <w:bottom w:val="none" w:sz="0" w:space="0" w:color="auto"/>
                        <w:right w:val="none" w:sz="0" w:space="0" w:color="auto"/>
                      </w:divBdr>
                      <w:divsChild>
                        <w:div w:id="1849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20557">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263926180">
      <w:bodyDiv w:val="1"/>
      <w:marLeft w:val="0"/>
      <w:marRight w:val="0"/>
      <w:marTop w:val="0"/>
      <w:marBottom w:val="0"/>
      <w:divBdr>
        <w:top w:val="none" w:sz="0" w:space="0" w:color="auto"/>
        <w:left w:val="none" w:sz="0" w:space="0" w:color="auto"/>
        <w:bottom w:val="none" w:sz="0" w:space="0" w:color="auto"/>
        <w:right w:val="none" w:sz="0" w:space="0" w:color="auto"/>
      </w:divBdr>
    </w:div>
    <w:div w:id="289942530">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24294269">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52905253">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0332418">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1002008721">
      <w:bodyDiv w:val="1"/>
      <w:marLeft w:val="0"/>
      <w:marRight w:val="0"/>
      <w:marTop w:val="0"/>
      <w:marBottom w:val="0"/>
      <w:divBdr>
        <w:top w:val="none" w:sz="0" w:space="0" w:color="auto"/>
        <w:left w:val="none" w:sz="0" w:space="0" w:color="auto"/>
        <w:bottom w:val="none" w:sz="0" w:space="0" w:color="auto"/>
        <w:right w:val="none" w:sz="0" w:space="0" w:color="auto"/>
      </w:divBdr>
      <w:divsChild>
        <w:div w:id="1231964520">
          <w:marLeft w:val="446"/>
          <w:marRight w:val="0"/>
          <w:marTop w:val="0"/>
          <w:marBottom w:val="0"/>
          <w:divBdr>
            <w:top w:val="none" w:sz="0" w:space="0" w:color="auto"/>
            <w:left w:val="none" w:sz="0" w:space="0" w:color="auto"/>
            <w:bottom w:val="none" w:sz="0" w:space="0" w:color="auto"/>
            <w:right w:val="none" w:sz="0" w:space="0" w:color="auto"/>
          </w:divBdr>
        </w:div>
      </w:divsChild>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04264629">
      <w:bodyDiv w:val="1"/>
      <w:marLeft w:val="0"/>
      <w:marRight w:val="0"/>
      <w:marTop w:val="0"/>
      <w:marBottom w:val="0"/>
      <w:divBdr>
        <w:top w:val="none" w:sz="0" w:space="0" w:color="auto"/>
        <w:left w:val="none" w:sz="0" w:space="0" w:color="auto"/>
        <w:bottom w:val="none" w:sz="0" w:space="0" w:color="auto"/>
        <w:right w:val="none" w:sz="0" w:space="0" w:color="auto"/>
      </w:divBdr>
      <w:divsChild>
        <w:div w:id="1973630628">
          <w:marLeft w:val="1166"/>
          <w:marRight w:val="0"/>
          <w:marTop w:val="0"/>
          <w:marBottom w:val="240"/>
          <w:divBdr>
            <w:top w:val="none" w:sz="0" w:space="0" w:color="auto"/>
            <w:left w:val="none" w:sz="0" w:space="0" w:color="auto"/>
            <w:bottom w:val="none" w:sz="0" w:space="0" w:color="auto"/>
            <w:right w:val="none" w:sz="0" w:space="0" w:color="auto"/>
          </w:divBdr>
        </w:div>
      </w:divsChild>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42318157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2.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4542B-E747-4E8D-8CEC-4E14D0699F16}">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4.xml><?xml version="1.0" encoding="utf-8"?>
<ds:datastoreItem xmlns:ds="http://schemas.openxmlformats.org/officeDocument/2006/customXml" ds:itemID="{CE12ECFF-6AB3-486E-B955-1FB093B15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3</Pages>
  <Words>851</Words>
  <Characters>4684</Characters>
  <Application>Microsoft Office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5524</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18</cp:revision>
  <cp:lastPrinted>2021-06-21T14:40:00Z</cp:lastPrinted>
  <dcterms:created xsi:type="dcterms:W3CDTF">2023-01-30T13:51:00Z</dcterms:created>
  <dcterms:modified xsi:type="dcterms:W3CDTF">2023-03-07T09:22:00Z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